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DC" w:rsidRPr="00210B83" w:rsidRDefault="005E0CDC" w:rsidP="00B263AD">
      <w:pPr>
        <w:contextualSpacing/>
        <w:jc w:val="center"/>
        <w:rPr>
          <w:b/>
          <w:sz w:val="28"/>
          <w:szCs w:val="28"/>
          <w:lang w:val="uk-UA"/>
        </w:rPr>
      </w:pPr>
      <w:r w:rsidRPr="00210B83">
        <w:rPr>
          <w:b/>
          <w:sz w:val="28"/>
          <w:szCs w:val="28"/>
          <w:lang w:val="uk-UA"/>
        </w:rPr>
        <w:t>ЗАУВАЖЕННЯ</w:t>
      </w:r>
    </w:p>
    <w:p w:rsidR="005E0CDC" w:rsidRPr="00210B83" w:rsidRDefault="005E0CDC" w:rsidP="00B263AD">
      <w:pPr>
        <w:contextualSpacing/>
        <w:jc w:val="center"/>
        <w:rPr>
          <w:b/>
          <w:sz w:val="28"/>
          <w:szCs w:val="28"/>
          <w:lang w:val="uk-UA"/>
        </w:rPr>
      </w:pPr>
      <w:r w:rsidRPr="00210B83">
        <w:rPr>
          <w:b/>
          <w:sz w:val="28"/>
          <w:szCs w:val="28"/>
          <w:lang w:val="uk-UA"/>
        </w:rPr>
        <w:t>до проєкту рішення виконавчого комітету Миколаївської міської ради «Про надання адрес об’єктам будівництва»</w:t>
      </w:r>
    </w:p>
    <w:p w:rsidR="005E0CDC" w:rsidRPr="00210B83" w:rsidRDefault="005E0CDC" w:rsidP="00B263AD">
      <w:pPr>
        <w:contextualSpacing/>
        <w:jc w:val="center"/>
        <w:rPr>
          <w:sz w:val="28"/>
          <w:szCs w:val="28"/>
          <w:lang w:val="uk-UA"/>
        </w:rPr>
      </w:pPr>
    </w:p>
    <w:p w:rsidR="005E0CDC" w:rsidRPr="00210B83" w:rsidRDefault="005E0CDC" w:rsidP="00210B8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На розгляд до юридичного департаменту Миколаївської міської ради надійшов проєкт рішення виконавчого комітету Миколаївської міської ради                 </w:t>
      </w:r>
      <w:r w:rsidRPr="00210B83">
        <w:rPr>
          <w:color w:val="000000"/>
          <w:sz w:val="28"/>
          <w:szCs w:val="28"/>
          <w:lang w:val="en-US"/>
        </w:rPr>
        <w:t>v</w:t>
      </w:r>
      <w:r w:rsidRPr="00210B83">
        <w:rPr>
          <w:color w:val="000000"/>
          <w:sz w:val="28"/>
          <w:szCs w:val="28"/>
          <w:lang w:val="uk-UA"/>
        </w:rPr>
        <w:t>-</w:t>
      </w:r>
      <w:r w:rsidRPr="00210B83">
        <w:rPr>
          <w:color w:val="000000"/>
          <w:sz w:val="28"/>
          <w:szCs w:val="28"/>
          <w:lang w:val="en-US"/>
        </w:rPr>
        <w:t>ky</w:t>
      </w:r>
      <w:r w:rsidRPr="00210B83">
        <w:rPr>
          <w:color w:val="000000"/>
          <w:sz w:val="28"/>
          <w:szCs w:val="28"/>
          <w:lang w:val="uk-UA"/>
        </w:rPr>
        <w:t>-01-03-2021 «Про надання адрес об’єктам будівництва» (далі – Проєкт рішення).</w:t>
      </w:r>
    </w:p>
    <w:p w:rsidR="005E0CDC" w:rsidRPr="00210B83" w:rsidRDefault="005E0CDC" w:rsidP="00210B8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Відповідно до статті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5E0CDC" w:rsidRPr="00210B83" w:rsidRDefault="005E0CDC" w:rsidP="00210B83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10B83">
        <w:rPr>
          <w:rStyle w:val="rvts9"/>
          <w:bCs/>
          <w:color w:val="000000"/>
          <w:sz w:val="28"/>
          <w:szCs w:val="28"/>
          <w:lang w:val="uk-UA"/>
        </w:rPr>
        <w:t>Частиною 3 статті 24 Закону України «Про місцеве самоврядування в Україні» встановлено, що</w:t>
      </w:r>
      <w:bookmarkStart w:id="0" w:name="n162"/>
      <w:bookmarkStart w:id="1" w:name="n164"/>
      <w:bookmarkEnd w:id="0"/>
      <w:bookmarkEnd w:id="1"/>
      <w:r w:rsidRPr="00210B83">
        <w:rPr>
          <w:color w:val="000000"/>
          <w:sz w:val="28"/>
          <w:szCs w:val="28"/>
          <w:lang w:val="uk-UA"/>
        </w:rPr>
        <w:t xml:space="preserve">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5E0CDC" w:rsidRPr="00210B83" w:rsidRDefault="005E0CDC" w:rsidP="00210B83">
      <w:pPr>
        <w:pStyle w:val="20"/>
        <w:shd w:val="clear" w:color="auto" w:fill="auto"/>
        <w:spacing w:after="0" w:line="240" w:lineRule="auto"/>
        <w:ind w:firstLine="540"/>
        <w:jc w:val="both"/>
        <w:rPr>
          <w:i/>
          <w:color w:val="000000"/>
          <w:sz w:val="26"/>
          <w:szCs w:val="26"/>
        </w:rPr>
      </w:pPr>
      <w:r w:rsidRPr="00210B83">
        <w:rPr>
          <w:color w:val="000000"/>
        </w:rPr>
        <w:t xml:space="preserve">Проєктом рішення пропонується: </w:t>
      </w:r>
      <w:r w:rsidRPr="00210B83">
        <w:rPr>
          <w:i/>
          <w:color w:val="000000"/>
          <w:sz w:val="26"/>
          <w:szCs w:val="26"/>
        </w:rPr>
        <w:t>«</w:t>
      </w:r>
      <w:r w:rsidRPr="00210B83">
        <w:rPr>
          <w:i/>
          <w:color w:val="000000"/>
          <w:sz w:val="26"/>
          <w:szCs w:val="26"/>
          <w:lang w:eastAsia="uk-UA"/>
        </w:rPr>
        <w:t>1. Об’єкту нового будівництва індивідуального житлового будинку з будівництвом господарських споруд в мікрорайоні Велика Корениха (згідно будівельного паспорту реєстраційний номер ЄДЕССБ ВР01:6442-8393-2056-0580 від 20.11.2020, заяви на внесення змін до будівельного паспорту від 17.02.2021 № 438543 та витягу з Державного реєстру речових прав на нерухоме майно про реєстрацію права власності від 14.08.2020 реєстраційній номер об’єкта нерухомого майна 2150053348101, кадастровий номер 4810136300:11:076:0097), надати адресу: пров. Татарський, 10Б (Велика Корениха).</w:t>
      </w:r>
    </w:p>
    <w:p w:rsidR="005E0CDC" w:rsidRPr="00210B83" w:rsidRDefault="005E0CDC" w:rsidP="00210B83">
      <w:pPr>
        <w:pStyle w:val="20"/>
        <w:shd w:val="clear" w:color="auto" w:fill="auto"/>
        <w:spacing w:after="0" w:line="240" w:lineRule="auto"/>
        <w:ind w:firstLine="540"/>
        <w:jc w:val="both"/>
        <w:rPr>
          <w:i/>
          <w:color w:val="000000"/>
          <w:sz w:val="26"/>
          <w:szCs w:val="26"/>
        </w:rPr>
      </w:pPr>
      <w:r w:rsidRPr="00210B83">
        <w:rPr>
          <w:i/>
          <w:color w:val="000000"/>
          <w:sz w:val="26"/>
          <w:szCs w:val="26"/>
          <w:lang w:eastAsia="uk-UA"/>
        </w:rPr>
        <w:t xml:space="preserve">2.Об’єкту нового будівництва індивідуального житлового будинку з будівництвом господарських споруд в мікрорайоні Велика Корениха (згідно будівельного паспорту реєстраційний номер ЄДЕССБ ВР01:6442-8393-2056-0820 </w:t>
      </w:r>
      <w:r w:rsidRPr="00210B83">
        <w:rPr>
          <w:i/>
          <w:color w:val="000000"/>
          <w:sz w:val="26"/>
          <w:szCs w:val="26"/>
        </w:rPr>
        <w:t>від</w:t>
      </w:r>
      <w:r w:rsidRPr="00210B83">
        <w:rPr>
          <w:rStyle w:val="212pt"/>
          <w:i/>
          <w:sz w:val="26"/>
          <w:szCs w:val="26"/>
        </w:rPr>
        <w:t xml:space="preserve"> </w:t>
      </w:r>
      <w:r w:rsidRPr="00210B83">
        <w:rPr>
          <w:i/>
          <w:color w:val="000000"/>
          <w:sz w:val="26"/>
          <w:szCs w:val="26"/>
          <w:lang w:eastAsia="uk-UA"/>
        </w:rPr>
        <w:t>20.11,2020 заяви на знесення змін до будівельного паспорту від 17.02.2021 № 438540 та витягу з Державною реєстру речових прав на нерухоме майно про реєстрацію права власності від 14 08.2020 реєстраційній номер об’єкта нерухомого майна 2150016848101, кадастровий номер 4810136300:11:076:0097), надати адресу: пров. Татарський, 10А (Велика Корениха).</w:t>
      </w:r>
      <w:r w:rsidRPr="00210B83">
        <w:rPr>
          <w:i/>
          <w:color w:val="000000"/>
          <w:sz w:val="26"/>
          <w:szCs w:val="26"/>
        </w:rPr>
        <w:t>»</w:t>
      </w:r>
    </w:p>
    <w:p w:rsidR="005E0CDC" w:rsidRPr="00210B83" w:rsidRDefault="005E0CDC" w:rsidP="00210B83">
      <w:pPr>
        <w:pStyle w:val="1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>Постановою Кабінету Міністрів України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>від 27.03.2019 № 367 «</w:t>
      </w:r>
      <w:r w:rsidRPr="00210B83">
        <w:rPr>
          <w:rStyle w:val="rvts23"/>
          <w:rFonts w:ascii="Times New Roman" w:hAnsi="Times New Roman"/>
          <w:color w:val="000000"/>
          <w:sz w:val="28"/>
          <w:szCs w:val="28"/>
        </w:rPr>
        <w:t>Деякі питання дерегуляції господарської діяльності</w:t>
      </w: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 xml:space="preserve">» затверджено 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>Тимчасовий порядок реалізації експериментального проекту з присвоєння адрес об’єктам будівництва та об’єктам нерухомого майна</w:t>
      </w:r>
      <w:r w:rsidRPr="00210B83">
        <w:rPr>
          <w:rStyle w:val="rvts23"/>
          <w:rFonts w:ascii="Times New Roman" w:hAnsi="Times New Roman"/>
          <w:color w:val="000000"/>
          <w:sz w:val="28"/>
          <w:szCs w:val="28"/>
        </w:rPr>
        <w:t xml:space="preserve"> (далі - Порядок).</w:t>
      </w:r>
    </w:p>
    <w:p w:rsidR="005E0CDC" w:rsidRPr="00210B83" w:rsidRDefault="005E0CDC" w:rsidP="00210B83">
      <w:pPr>
        <w:pStyle w:val="1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 xml:space="preserve">Відповідно до п. 2 </w:t>
      </w: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>Постанови Кабінету Міністрів України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>від 27.03.2019                      № 367 «</w:t>
      </w:r>
      <w:r w:rsidRPr="00210B83">
        <w:rPr>
          <w:rStyle w:val="rvts23"/>
          <w:rFonts w:ascii="Times New Roman" w:hAnsi="Times New Roman"/>
          <w:color w:val="000000"/>
          <w:sz w:val="28"/>
          <w:szCs w:val="28"/>
        </w:rPr>
        <w:t>Деякі питання дерегуляції господарської діяльності</w:t>
      </w: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 xml:space="preserve">» 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>присвоєння адрес об’єктам будівництва та об’єктам нерухомого майна з 1 липня 2019 р. здійснюється виключно відповідно до Порядку</w:t>
      </w:r>
      <w:r w:rsidRPr="00210B83">
        <w:rPr>
          <w:rStyle w:val="rvts23"/>
          <w:rFonts w:ascii="Times New Roman" w:hAnsi="Times New Roman"/>
          <w:color w:val="000000"/>
          <w:sz w:val="28"/>
          <w:szCs w:val="28"/>
        </w:rPr>
        <w:t xml:space="preserve">, 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>затвердженого цією постановою.</w:t>
      </w:r>
    </w:p>
    <w:p w:rsidR="005E0CDC" w:rsidRPr="00210B83" w:rsidRDefault="005E0CDC" w:rsidP="00210B83">
      <w:pPr>
        <w:pStyle w:val="10"/>
        <w:ind w:firstLine="540"/>
        <w:jc w:val="both"/>
        <w:rPr>
          <w:rStyle w:val="rvts0"/>
          <w:rFonts w:ascii="Times New Roman" w:hAnsi="Times New Roman"/>
          <w:color w:val="000000"/>
          <w:sz w:val="28"/>
          <w:szCs w:val="28"/>
          <w:lang w:val="ru-RU"/>
        </w:rPr>
      </w:pPr>
      <w:r w:rsidRPr="00210B83">
        <w:rPr>
          <w:rStyle w:val="rvts9"/>
          <w:rFonts w:ascii="Times New Roman" w:hAnsi="Times New Roman"/>
          <w:color w:val="000000"/>
          <w:sz w:val="28"/>
          <w:szCs w:val="28"/>
        </w:rPr>
        <w:t>Згідно з п. 1 Порядку, цей порядок визначає</w:t>
      </w:r>
      <w:r w:rsidRPr="00210B83">
        <w:rPr>
          <w:rStyle w:val="rvts0"/>
          <w:rFonts w:ascii="Times New Roman" w:hAnsi="Times New Roman"/>
          <w:color w:val="000000"/>
          <w:sz w:val="28"/>
          <w:szCs w:val="28"/>
        </w:rPr>
        <w:t xml:space="preserve"> процедуру присвоєння та зміни адреси об’єкта будівництва та об’єкта нерухомого майна.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rStyle w:val="rvts9"/>
          <w:color w:val="000000"/>
          <w:sz w:val="28"/>
          <w:szCs w:val="28"/>
          <w:lang w:val="uk-UA"/>
        </w:rPr>
        <w:t xml:space="preserve">Відповідно до п. 6 Порядку </w:t>
      </w:r>
      <w:bookmarkStart w:id="2" w:name="n319"/>
      <w:bookmarkEnd w:id="2"/>
      <w:r w:rsidRPr="00210B83">
        <w:rPr>
          <w:rStyle w:val="rvts9"/>
          <w:color w:val="000000"/>
          <w:sz w:val="28"/>
          <w:szCs w:val="28"/>
          <w:lang w:val="uk-UA"/>
        </w:rPr>
        <w:t>р</w:t>
      </w:r>
      <w:r w:rsidRPr="00210B83">
        <w:rPr>
          <w:color w:val="000000"/>
          <w:sz w:val="28"/>
          <w:szCs w:val="28"/>
          <w:lang w:val="uk-UA"/>
        </w:rPr>
        <w:t>ішення про присвоєння або зміну адреси об’єкта будівництва, об’єкта нерухомого майна відповідно до цього Порядку приймає уповноважений орган містобудування та архітектури (далі - уповноважений орган з присвоєння адреси).</w:t>
      </w:r>
      <w:bookmarkStart w:id="3" w:name="n320"/>
      <w:bookmarkEnd w:id="3"/>
      <w:r w:rsidRPr="00210B83">
        <w:rPr>
          <w:color w:val="000000"/>
          <w:sz w:val="28"/>
          <w:szCs w:val="28"/>
          <w:lang w:val="uk-UA"/>
        </w:rPr>
        <w:t xml:space="preserve"> 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Уповноваженим органом з присвоєння адреси може бути:</w:t>
      </w:r>
      <w:bookmarkStart w:id="4" w:name="n321"/>
      <w:bookmarkEnd w:id="4"/>
      <w:r w:rsidRPr="00210B83">
        <w:rPr>
          <w:color w:val="000000"/>
          <w:sz w:val="28"/>
          <w:szCs w:val="28"/>
          <w:lang w:val="uk-UA"/>
        </w:rPr>
        <w:t xml:space="preserve"> виконавчий орган сільської, селищної, міської ради - якщо об’єкт розташований у межах території, на яку поширюються повноваження сільської, селищної, міської ради. </w:t>
      </w:r>
      <w:bookmarkStart w:id="5" w:name="n322"/>
      <w:bookmarkStart w:id="6" w:name="n324"/>
      <w:bookmarkEnd w:id="5"/>
      <w:bookmarkEnd w:id="6"/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Відповідно до п. 11 Порядку уповноважений орган з присвоєння адреси протягом п’яти робочих днів з дня отримання від замовника будівництва документів, визначених </w:t>
      </w:r>
      <w:hyperlink r:id="rId5" w:anchor="n348" w:tgtFrame="_blank" w:history="1">
        <w:r w:rsidRPr="00210B83">
          <w:rPr>
            <w:rStyle w:val="Hyperlink"/>
            <w:color w:val="000000"/>
            <w:sz w:val="28"/>
            <w:szCs w:val="28"/>
            <w:u w:val="none"/>
            <w:lang w:val="uk-UA"/>
          </w:rPr>
          <w:t>частиною третьою статті 27</w:t>
        </w:r>
      </w:hyperlink>
      <w:r w:rsidRPr="00210B83">
        <w:rPr>
          <w:color w:val="000000"/>
          <w:sz w:val="28"/>
          <w:szCs w:val="28"/>
          <w:lang w:val="uk-UA"/>
        </w:rPr>
        <w:t xml:space="preserve"> або </w:t>
      </w:r>
      <w:hyperlink r:id="rId6" w:anchor="n363" w:tgtFrame="_blank" w:history="1">
        <w:r w:rsidRPr="00210B83">
          <w:rPr>
            <w:rStyle w:val="Hyperlink"/>
            <w:color w:val="000000"/>
            <w:sz w:val="28"/>
            <w:szCs w:val="28"/>
            <w:u w:val="none"/>
            <w:lang w:val="uk-UA"/>
          </w:rPr>
          <w:t>частиною третьою статті 29</w:t>
        </w:r>
      </w:hyperlink>
      <w:r w:rsidRPr="00210B83">
        <w:rPr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діяльності»: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0B83">
        <w:rPr>
          <w:color w:val="000000"/>
          <w:sz w:val="28"/>
          <w:szCs w:val="28"/>
          <w:lang w:val="uk-UA"/>
        </w:rPr>
        <w:t xml:space="preserve">- </w:t>
      </w:r>
      <w:r w:rsidRPr="00210B83">
        <w:rPr>
          <w:color w:val="000000"/>
          <w:sz w:val="28"/>
          <w:szCs w:val="28"/>
        </w:rPr>
        <w:t>приймає рішення про присвоєння адреси об’єкту будівництва;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- оприлюднює рішення про присвоєння адреси об’єкту будівництва на своєму офіційному веб-сайті (за наявності) або в друкованому засобі масової інформації місцевої сфери розповсюдження (за відсутності веб-сайту);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0B83">
        <w:rPr>
          <w:color w:val="000000"/>
          <w:sz w:val="28"/>
          <w:szCs w:val="28"/>
          <w:lang w:val="uk-UA"/>
        </w:rPr>
        <w:t xml:space="preserve">- </w:t>
      </w:r>
      <w:r w:rsidRPr="00210B83">
        <w:rPr>
          <w:color w:val="000000"/>
          <w:sz w:val="28"/>
          <w:szCs w:val="28"/>
        </w:rPr>
        <w:t xml:space="preserve">забезпечує внесення інформації про присвоєння адреси об’єкту будівництва до реєстру адрес, який ведеться відповідно до </w:t>
      </w:r>
      <w:hyperlink r:id="rId7" w:tgtFrame="_blank" w:history="1">
        <w:r w:rsidRPr="00210B83">
          <w:rPr>
            <w:rStyle w:val="Hyperlink"/>
            <w:color w:val="000000"/>
            <w:sz w:val="28"/>
            <w:szCs w:val="28"/>
            <w:u w:val="none"/>
          </w:rPr>
          <w:t>Положення про містобудівний кадастр</w:t>
        </w:r>
      </w:hyperlink>
      <w:r w:rsidRPr="00210B83">
        <w:rPr>
          <w:color w:val="000000"/>
          <w:sz w:val="28"/>
          <w:szCs w:val="28"/>
        </w:rPr>
        <w:t>, затвердженого постановою Кабінету Міністрів України від 25</w:t>
      </w:r>
      <w:r w:rsidRPr="00210B83">
        <w:rPr>
          <w:color w:val="000000"/>
          <w:sz w:val="28"/>
          <w:szCs w:val="28"/>
          <w:lang w:val="uk-UA"/>
        </w:rPr>
        <w:t>.05.</w:t>
      </w:r>
      <w:r w:rsidRPr="00210B83">
        <w:rPr>
          <w:color w:val="000000"/>
          <w:sz w:val="28"/>
          <w:szCs w:val="28"/>
        </w:rPr>
        <w:t>2011 № 559;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0B83">
        <w:rPr>
          <w:color w:val="000000"/>
          <w:sz w:val="28"/>
          <w:szCs w:val="28"/>
          <w:lang w:val="uk-UA"/>
        </w:rPr>
        <w:t xml:space="preserve">- </w:t>
      </w:r>
      <w:r w:rsidRPr="00210B83">
        <w:rPr>
          <w:color w:val="000000"/>
          <w:sz w:val="28"/>
          <w:szCs w:val="28"/>
        </w:rPr>
        <w:t>забезпечує розміщення скан-копії рішення про присвоєння адреси об’єкту будівництва в реєстрі містобудівних умов та обмежень.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Відповідно до п. </w:t>
      </w:r>
      <w:r w:rsidRPr="00210B83">
        <w:rPr>
          <w:color w:val="000000"/>
          <w:sz w:val="28"/>
          <w:szCs w:val="28"/>
        </w:rPr>
        <w:t xml:space="preserve">12 </w:t>
      </w:r>
      <w:r w:rsidRPr="00210B83">
        <w:rPr>
          <w:color w:val="000000"/>
          <w:sz w:val="28"/>
          <w:szCs w:val="28"/>
          <w:lang w:val="uk-UA"/>
        </w:rPr>
        <w:t>Порядку р</w:t>
      </w:r>
      <w:r w:rsidRPr="00210B83">
        <w:rPr>
          <w:color w:val="000000"/>
          <w:sz w:val="28"/>
          <w:szCs w:val="28"/>
        </w:rPr>
        <w:t>ішення про присвоєння адреси об’єкту будівництва за зверненням замовника будівництва надається у паперовій формі.</w:t>
      </w:r>
    </w:p>
    <w:p w:rsidR="005E0CDC" w:rsidRPr="00210B83" w:rsidRDefault="005E0CDC" w:rsidP="00210B83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Відповідно до п. п. 2.1, 3.1 Положення про департамент архітектури та містобудування Миколаївської міської ради, затвердженого рішенням Миколаївської міської ради від 13.06.2019 №</w:t>
      </w:r>
      <w:r w:rsidRPr="00210B83">
        <w:rPr>
          <w:color w:val="000000"/>
          <w:sz w:val="28"/>
          <w:szCs w:val="28"/>
        </w:rPr>
        <w:t> </w:t>
      </w:r>
      <w:r w:rsidRPr="00210B83">
        <w:rPr>
          <w:color w:val="000000"/>
          <w:sz w:val="28"/>
          <w:szCs w:val="28"/>
          <w:lang w:val="uk-UA"/>
        </w:rPr>
        <w:t xml:space="preserve">51/415, основне завдання департаменту полягає в реалізації місцевої містобудівної політики з метою розвитку сучасного самобутнього міста, яке комплексно відповідає інженерно-технічним, архітектурним, економічним, соціально-культурним потребам населення, збагачення оточуючого середовища ландшафтними, скульптурними та іншими об’єктами та елементами. </w:t>
      </w:r>
      <w:r w:rsidRPr="00210B83">
        <w:rPr>
          <w:color w:val="000000"/>
          <w:sz w:val="28"/>
          <w:szCs w:val="28"/>
        </w:rPr>
        <w:t> Забезпечення реалізації державної політики у сфері містобудування та архітектури на території міста Миколаєва.</w:t>
      </w:r>
      <w:r w:rsidRPr="00210B83">
        <w:rPr>
          <w:color w:val="000000"/>
          <w:sz w:val="28"/>
          <w:szCs w:val="28"/>
          <w:lang w:val="uk-UA"/>
        </w:rPr>
        <w:t xml:space="preserve"> </w:t>
      </w:r>
    </w:p>
    <w:p w:rsidR="005E0CDC" w:rsidRPr="00210B83" w:rsidRDefault="005E0CDC" w:rsidP="00210B83">
      <w:pPr>
        <w:pStyle w:val="NormalWeb"/>
        <w:spacing w:before="0" w:beforeAutospacing="0" w:after="0" w:afterAutospacing="0"/>
        <w:ind w:firstLine="540"/>
        <w:jc w:val="both"/>
        <w:rPr>
          <w:rStyle w:val="rvts23"/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Таким чином, вважаємо, що департамент архітектури та містобудування Миколаївської міської ради наділений повноваженнями щодо прийняття рішень про присвоєння або зміну адрес </w:t>
      </w:r>
      <w:r w:rsidRPr="00210B83">
        <w:rPr>
          <w:rStyle w:val="rvts23"/>
          <w:color w:val="000000"/>
          <w:sz w:val="28"/>
          <w:szCs w:val="28"/>
          <w:lang w:val="uk-UA"/>
        </w:rPr>
        <w:t>об’єктам будівництва та об’єктам нерухомого майна.</w:t>
      </w: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</w:p>
    <w:p w:rsidR="005E0CDC" w:rsidRPr="00210B83" w:rsidRDefault="005E0CDC" w:rsidP="00210B83">
      <w:pPr>
        <w:pStyle w:val="rvps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Відповідно до пунктів 10, 13 Порядку </w:t>
      </w:r>
      <w:bookmarkStart w:id="7" w:name="n338"/>
      <w:bookmarkEnd w:id="7"/>
      <w:r w:rsidRPr="00210B83">
        <w:rPr>
          <w:color w:val="000000"/>
          <w:sz w:val="28"/>
          <w:szCs w:val="28"/>
          <w:lang w:val="uk-UA"/>
        </w:rPr>
        <w:t>а</w:t>
      </w:r>
      <w:r w:rsidRPr="00210B83">
        <w:rPr>
          <w:color w:val="000000"/>
          <w:sz w:val="28"/>
          <w:szCs w:val="28"/>
        </w:rPr>
        <w:t>дреса об’єкту будівництва (крім реквізиту, визначеного </w:t>
      </w:r>
      <w:hyperlink r:id="rId8" w:anchor="n315" w:history="1">
        <w:r w:rsidRPr="00210B83">
          <w:rPr>
            <w:rStyle w:val="Hyperlink"/>
            <w:color w:val="000000"/>
            <w:sz w:val="28"/>
            <w:szCs w:val="28"/>
            <w:u w:val="none"/>
          </w:rPr>
          <w:t>абзацом десятим</w:t>
        </w:r>
      </w:hyperlink>
      <w:r w:rsidRPr="00210B83">
        <w:rPr>
          <w:color w:val="000000"/>
          <w:sz w:val="28"/>
          <w:szCs w:val="28"/>
        </w:rPr>
        <w:t> пункту 3 цього Порядку) присвоюється за вибором замовника будівництва:</w:t>
      </w:r>
    </w:p>
    <w:p w:rsidR="005E0CDC" w:rsidRPr="00210B83" w:rsidRDefault="005E0CDC" w:rsidP="00210B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bookmarkStart w:id="8" w:name="n330"/>
      <w:bookmarkEnd w:id="8"/>
      <w:r w:rsidRPr="00210B83">
        <w:rPr>
          <w:color w:val="000000"/>
          <w:sz w:val="28"/>
          <w:szCs w:val="28"/>
          <w:lang w:val="uk-UA"/>
        </w:rPr>
        <w:t>у порядку, визначеному</w:t>
      </w:r>
      <w:r w:rsidRPr="00210B83">
        <w:rPr>
          <w:color w:val="000000"/>
          <w:sz w:val="28"/>
          <w:szCs w:val="28"/>
        </w:rPr>
        <w:t> </w:t>
      </w:r>
      <w:hyperlink r:id="rId9" w:anchor="n333" w:history="1">
        <w:r w:rsidRPr="00210B83">
          <w:rPr>
            <w:rStyle w:val="Hyperlink"/>
            <w:color w:val="000000"/>
            <w:sz w:val="28"/>
            <w:szCs w:val="28"/>
            <w:u w:val="none"/>
            <w:lang w:val="uk-UA"/>
          </w:rPr>
          <w:t>пунктами 11-13</w:t>
        </w:r>
      </w:hyperlink>
      <w:r w:rsidRPr="00210B83">
        <w:rPr>
          <w:color w:val="000000"/>
          <w:sz w:val="28"/>
          <w:szCs w:val="28"/>
        </w:rPr>
        <w:t> </w:t>
      </w:r>
      <w:r w:rsidRPr="00210B83">
        <w:rPr>
          <w:color w:val="000000"/>
          <w:sz w:val="28"/>
          <w:szCs w:val="28"/>
          <w:lang w:val="uk-UA"/>
        </w:rPr>
        <w:t xml:space="preserve">цього Порядку, </w:t>
      </w:r>
      <w:r w:rsidRPr="00210B83">
        <w:rPr>
          <w:b/>
          <w:color w:val="000000"/>
          <w:sz w:val="28"/>
          <w:szCs w:val="28"/>
          <w:lang w:val="uk-UA"/>
        </w:rPr>
        <w:t>під час надання будівельного паспорта забудови земельної ділянки</w:t>
      </w:r>
      <w:r w:rsidRPr="00210B83">
        <w:rPr>
          <w:color w:val="000000"/>
          <w:sz w:val="28"/>
          <w:szCs w:val="28"/>
          <w:lang w:val="uk-UA"/>
        </w:rPr>
        <w:t xml:space="preserve"> (далі - будівельний паспорт) або містобудівних умов та обмежень забудови земельної ділянки (далі - містобудівні умови та обмеження). </w:t>
      </w:r>
      <w:r w:rsidRPr="00210B83">
        <w:rPr>
          <w:color w:val="000000"/>
          <w:sz w:val="28"/>
          <w:szCs w:val="28"/>
        </w:rPr>
        <w:t>У разі коли до заяви про надання містобудівних умов та обмежень забудови земельної ділянки законодавством вимагається подання викопіювання з топографо-геодезичного плану, то таке викопіювання подається у масштабі М 1:500 із зазначенням місця розташування запланованих об’єктів будівництва, а також головного входу до будинку (для будинків);</w:t>
      </w:r>
    </w:p>
    <w:p w:rsidR="005E0CDC" w:rsidRPr="00210B83" w:rsidRDefault="005E0CDC" w:rsidP="00210B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bookmarkStart w:id="9" w:name="n331"/>
      <w:bookmarkEnd w:id="9"/>
      <w:r w:rsidRPr="00210B83">
        <w:rPr>
          <w:color w:val="000000"/>
          <w:sz w:val="28"/>
          <w:szCs w:val="28"/>
        </w:rPr>
        <w:t>у порядку, визначеному </w:t>
      </w:r>
      <w:hyperlink r:id="rId10" w:anchor="n388" w:history="1">
        <w:r w:rsidRPr="00210B83">
          <w:rPr>
            <w:rStyle w:val="Hyperlink"/>
            <w:color w:val="000000"/>
            <w:sz w:val="28"/>
            <w:szCs w:val="28"/>
            <w:u w:val="none"/>
          </w:rPr>
          <w:t>пунктами 28-34</w:t>
        </w:r>
      </w:hyperlink>
      <w:r w:rsidRPr="00210B83">
        <w:rPr>
          <w:color w:val="000000"/>
          <w:sz w:val="28"/>
          <w:szCs w:val="28"/>
        </w:rPr>
        <w:t xml:space="preserve"> цього Порядку, </w:t>
      </w:r>
      <w:r w:rsidRPr="00210B83">
        <w:rPr>
          <w:b/>
          <w:color w:val="000000"/>
          <w:sz w:val="28"/>
          <w:szCs w:val="28"/>
        </w:rPr>
        <w:t>після отримання права на виконання будівельних робіт</w:t>
      </w:r>
      <w:r w:rsidRPr="00210B83">
        <w:rPr>
          <w:color w:val="000000"/>
          <w:sz w:val="28"/>
          <w:szCs w:val="28"/>
        </w:rPr>
        <w:t>;</w:t>
      </w:r>
    </w:p>
    <w:p w:rsidR="005E0CDC" w:rsidRPr="00210B83" w:rsidRDefault="005E0CDC" w:rsidP="00210B83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10" w:name="n332"/>
      <w:bookmarkEnd w:id="10"/>
      <w:r w:rsidRPr="00210B83">
        <w:rPr>
          <w:color w:val="000000"/>
          <w:sz w:val="28"/>
          <w:szCs w:val="28"/>
          <w:lang w:val="uk-UA"/>
        </w:rPr>
        <w:t xml:space="preserve">-   </w:t>
      </w:r>
      <w:r w:rsidRPr="00210B83">
        <w:rPr>
          <w:color w:val="000000"/>
          <w:sz w:val="28"/>
          <w:szCs w:val="28"/>
        </w:rPr>
        <w:t>у порядку, визначеному </w:t>
      </w:r>
      <w:hyperlink r:id="rId11" w:anchor="n388" w:history="1">
        <w:r w:rsidRPr="00210B83">
          <w:rPr>
            <w:rStyle w:val="Hyperlink"/>
            <w:color w:val="000000"/>
            <w:sz w:val="28"/>
            <w:szCs w:val="28"/>
            <w:u w:val="none"/>
          </w:rPr>
          <w:t>пунктами 28-34</w:t>
        </w:r>
      </w:hyperlink>
      <w:r w:rsidRPr="00210B83">
        <w:rPr>
          <w:color w:val="000000"/>
          <w:sz w:val="28"/>
          <w:szCs w:val="28"/>
        </w:rPr>
        <w:t xml:space="preserve"> цього Порядку, </w:t>
      </w:r>
      <w:r w:rsidRPr="00210B83">
        <w:rPr>
          <w:b/>
          <w:color w:val="000000"/>
          <w:sz w:val="28"/>
          <w:szCs w:val="28"/>
        </w:rPr>
        <w:t>після прийняття об’єкта в експлуатацію</w:t>
      </w:r>
      <w:r w:rsidRPr="00210B83">
        <w:rPr>
          <w:color w:val="000000"/>
          <w:sz w:val="28"/>
          <w:szCs w:val="28"/>
        </w:rPr>
        <w:t>.</w:t>
      </w:r>
    </w:p>
    <w:p w:rsidR="005E0CDC" w:rsidRPr="00210B83" w:rsidRDefault="005E0CDC" w:rsidP="00210B83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bookmarkStart w:id="11" w:name="n333"/>
      <w:bookmarkEnd w:id="11"/>
      <w:r w:rsidRPr="00210B83">
        <w:rPr>
          <w:color w:val="000000"/>
          <w:sz w:val="28"/>
          <w:szCs w:val="28"/>
        </w:rPr>
        <w:t xml:space="preserve">Присвоєна відповідно до цього розділу </w:t>
      </w:r>
      <w:r w:rsidRPr="00210B83">
        <w:rPr>
          <w:b/>
          <w:color w:val="000000"/>
          <w:sz w:val="28"/>
          <w:szCs w:val="28"/>
        </w:rPr>
        <w:t>адреса об’єкта будівництва вказується в містобудівних умовах та обмеженнях (як місце розташування об’єкта) або будівельному паспорті</w:t>
      </w:r>
      <w:r w:rsidRPr="00210B83">
        <w:rPr>
          <w:color w:val="000000"/>
          <w:sz w:val="28"/>
          <w:szCs w:val="28"/>
        </w:rPr>
        <w:t>. У містобудівних умовах та обмеженнях і будівельному паспорті додатково зазначаються відомості про дату та номер рішення уповноваженого органу з присвоєння адреси про присвоєння адреси об’єкту будівництва та найменування такого органу.</w:t>
      </w:r>
    </w:p>
    <w:p w:rsidR="005E0CDC" w:rsidRPr="00210B83" w:rsidRDefault="005E0CDC" w:rsidP="00210B8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Таким чином, надання адрес об’єктам будівництва було можливе, зокрема, під час надання будівельного паспорта забудови земельної ділянки або містобудівних умов та обмежень забудови земельної ділянки.</w:t>
      </w:r>
    </w:p>
    <w:p w:rsidR="005E0CDC" w:rsidRPr="00210B83" w:rsidRDefault="005E0CDC" w:rsidP="00210B8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В той же час, зауважуємо, що до Проєкту рішення розробником надані </w:t>
      </w:r>
      <w:r w:rsidRPr="00210B83">
        <w:rPr>
          <w:color w:val="000000"/>
          <w:sz w:val="28"/>
          <w:szCs w:val="28"/>
          <w:u w:val="single"/>
          <w:lang w:val="uk-UA"/>
        </w:rPr>
        <w:t>копії виданих будівельних паспортів, але без зазначення відповідних адрес, як це передбачено п.п. 10-13 Порядку</w:t>
      </w:r>
      <w:r w:rsidRPr="00210B83">
        <w:rPr>
          <w:color w:val="000000"/>
          <w:sz w:val="28"/>
          <w:szCs w:val="28"/>
          <w:lang w:val="uk-UA"/>
        </w:rPr>
        <w:t>.</w:t>
      </w:r>
    </w:p>
    <w:p w:rsidR="005E0CDC" w:rsidRPr="00210B83" w:rsidRDefault="005E0CDC" w:rsidP="00210B83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Отже, адреси об’єкту будівництва можуть бути присвоєнні у порядку, визначеному</w:t>
      </w:r>
      <w:r w:rsidRPr="00210B83">
        <w:rPr>
          <w:color w:val="000000"/>
          <w:sz w:val="28"/>
          <w:szCs w:val="28"/>
        </w:rPr>
        <w:t> </w:t>
      </w:r>
      <w:hyperlink r:id="rId12" w:anchor="n388" w:history="1">
        <w:r w:rsidRPr="00210B83">
          <w:rPr>
            <w:rStyle w:val="Hyperlink"/>
            <w:color w:val="000000"/>
            <w:sz w:val="28"/>
            <w:szCs w:val="28"/>
            <w:u w:val="none"/>
            <w:lang w:val="uk-UA"/>
          </w:rPr>
          <w:t>пунктами 28-34</w:t>
        </w:r>
      </w:hyperlink>
      <w:r w:rsidRPr="00210B83">
        <w:rPr>
          <w:color w:val="000000"/>
          <w:sz w:val="28"/>
          <w:szCs w:val="28"/>
          <w:lang w:val="uk-UA"/>
        </w:rPr>
        <w:t xml:space="preserve"> Порядку, </w:t>
      </w:r>
      <w:r w:rsidRPr="00210B83">
        <w:rPr>
          <w:b/>
          <w:color w:val="000000"/>
          <w:sz w:val="28"/>
          <w:szCs w:val="28"/>
          <w:lang w:val="uk-UA"/>
        </w:rPr>
        <w:t>після отримання права на виконання будівельних робіт або після прийняття об’єкта в експлуатацію.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10B83">
        <w:rPr>
          <w:color w:val="000000"/>
          <w:sz w:val="28"/>
          <w:szCs w:val="28"/>
          <w:lang w:val="uk-UA"/>
        </w:rPr>
        <w:t>За приписами пункту 29 Порядку д</w:t>
      </w:r>
      <w:r w:rsidRPr="00210B83">
        <w:rPr>
          <w:color w:val="000000"/>
          <w:sz w:val="28"/>
          <w:szCs w:val="28"/>
        </w:rPr>
        <w:t>о заяви про присвоєння адреси об’єкту будівництва або об’єкту нерухомого майна додаються: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2" w:name="n392"/>
      <w:bookmarkEnd w:id="12"/>
      <w:r w:rsidRPr="00210B83">
        <w:rPr>
          <w:color w:val="000000"/>
          <w:sz w:val="28"/>
          <w:szCs w:val="28"/>
        </w:rPr>
        <w:t>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3" w:name="n393"/>
      <w:bookmarkEnd w:id="13"/>
      <w:r w:rsidRPr="00210B83">
        <w:rPr>
          <w:color w:val="000000"/>
          <w:sz w:val="28"/>
          <w:szCs w:val="28"/>
        </w:rPr>
        <w:t>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4" w:name="n394"/>
      <w:bookmarkEnd w:id="14"/>
      <w:r w:rsidRPr="00210B83">
        <w:rPr>
          <w:color w:val="000000"/>
          <w:sz w:val="28"/>
          <w:szCs w:val="28"/>
        </w:rPr>
        <w:t>копія документа, що дає право на виконання будівельних робіт,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5" w:name="n395"/>
      <w:bookmarkEnd w:id="15"/>
      <w:r w:rsidRPr="00210B83">
        <w:rPr>
          <w:color w:val="000000"/>
          <w:sz w:val="28"/>
          <w:szCs w:val="28"/>
        </w:rPr>
        <w:t>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bookmarkStart w:id="16" w:name="n396"/>
      <w:bookmarkEnd w:id="16"/>
      <w:r w:rsidRPr="00210B83">
        <w:rPr>
          <w:color w:val="000000"/>
          <w:sz w:val="28"/>
          <w:szCs w:val="28"/>
        </w:rPr>
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</w:t>
      </w:r>
      <w:r w:rsidRPr="00210B83">
        <w:rPr>
          <w:color w:val="000000"/>
          <w:sz w:val="28"/>
          <w:szCs w:val="28"/>
          <w:lang w:val="uk-UA"/>
        </w:rPr>
        <w:t>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Звертаємо увагу, що вищевказані копії документів необхідні для присвоєння адреси </w:t>
      </w:r>
      <w:r w:rsidRPr="00210B83">
        <w:rPr>
          <w:b/>
          <w:color w:val="000000"/>
          <w:sz w:val="28"/>
          <w:szCs w:val="28"/>
          <w:lang w:val="uk-UA"/>
        </w:rPr>
        <w:t xml:space="preserve">відсутні </w:t>
      </w:r>
      <w:r w:rsidRPr="00210B83">
        <w:rPr>
          <w:color w:val="000000"/>
          <w:sz w:val="28"/>
          <w:szCs w:val="28"/>
          <w:lang w:val="uk-UA"/>
        </w:rPr>
        <w:t>в матеріалах доданих до Проєкту рішення (окрім копії документів, що посвідчують право власності земельними ділянками, на яких буде споруджуватися об’єкт нерухомого майна).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</w:p>
    <w:p w:rsidR="005E0CDC" w:rsidRPr="00210B83" w:rsidRDefault="005E0CDC" w:rsidP="00210B83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lang w:val="uk-UA" w:eastAsia="uk-UA"/>
        </w:rPr>
      </w:pPr>
      <w:r w:rsidRPr="00210B83">
        <w:rPr>
          <w:color w:val="000000"/>
          <w:sz w:val="28"/>
          <w:szCs w:val="28"/>
          <w:lang w:val="uk-UA"/>
        </w:rPr>
        <w:t xml:space="preserve">Окремо слід звернути увагу, що наданий Проєкт рішення розроблений на підставі </w:t>
      </w:r>
      <w:r w:rsidRPr="00210B83">
        <w:rPr>
          <w:b/>
          <w:color w:val="000000"/>
          <w:sz w:val="28"/>
          <w:szCs w:val="28"/>
          <w:lang w:val="uk-UA"/>
        </w:rPr>
        <w:t>заяв громадян п</w:t>
      </w:r>
      <w:r w:rsidRPr="00210B83">
        <w:rPr>
          <w:b/>
          <w:color w:val="000000"/>
          <w:sz w:val="28"/>
          <w:szCs w:val="28"/>
          <w:lang w:val="uk-UA" w:eastAsia="uk-UA"/>
        </w:rPr>
        <w:t>ро</w:t>
      </w:r>
      <w:r w:rsidRPr="00210B83">
        <w:rPr>
          <w:b/>
          <w:color w:val="000000"/>
          <w:sz w:val="28"/>
          <w:szCs w:val="28"/>
          <w:lang w:eastAsia="uk-UA"/>
        </w:rPr>
        <w:t xml:space="preserve"> внесення змін до будівельного паспорту</w:t>
      </w:r>
      <w:r w:rsidRPr="00210B83">
        <w:rPr>
          <w:b/>
          <w:color w:val="000000"/>
          <w:sz w:val="28"/>
          <w:szCs w:val="28"/>
          <w:lang w:val="uk-UA" w:eastAsia="uk-UA"/>
        </w:rPr>
        <w:t>. Заяви про надання адрес відповідно до вказаного Порядку громадянами не подавались.</w:t>
      </w:r>
    </w:p>
    <w:p w:rsidR="005E0CDC" w:rsidRPr="00210B83" w:rsidRDefault="005E0CDC" w:rsidP="00210B83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10B83">
        <w:rPr>
          <w:color w:val="000000"/>
          <w:sz w:val="28"/>
          <w:szCs w:val="28"/>
          <w:lang w:val="uk-UA"/>
        </w:rPr>
        <w:t>Згідно ч. 3 ст. 27 Закону України «Про регулювання містобудівної діяльності» н</w:t>
      </w:r>
      <w:r w:rsidRPr="00210B83">
        <w:rPr>
          <w:color w:val="000000"/>
          <w:sz w:val="28"/>
          <w:szCs w:val="28"/>
          <w:shd w:val="clear" w:color="auto" w:fill="FFFFFF"/>
          <w:lang w:val="uk-UA"/>
        </w:rPr>
        <w:t>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документів, перелік яких визначається центральним органом виконавчої влади, що забезпечує формування державної політики у сфері містобудування.</w:t>
      </w:r>
    </w:p>
    <w:p w:rsidR="005E0CDC" w:rsidRPr="00210B83" w:rsidRDefault="005E0CDC" w:rsidP="00210B83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17" w:name="n1866"/>
      <w:bookmarkEnd w:id="17"/>
      <w:r w:rsidRPr="00210B83">
        <w:rPr>
          <w:color w:val="000000"/>
          <w:sz w:val="28"/>
          <w:szCs w:val="28"/>
          <w:lang w:val="uk-UA"/>
        </w:rPr>
        <w:t xml:space="preserve">Згідно з п.п. 2.1, 2.2 розділу 2 Порядку </w:t>
      </w:r>
      <w:r w:rsidRPr="00210B8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видачі будівельного паспорта забудови земельної ділянки, затвердженого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Наказом Міністерства</w:t>
      </w:r>
      <w:r w:rsidRPr="00210B83">
        <w:rPr>
          <w:color w:val="000000"/>
          <w:sz w:val="28"/>
          <w:szCs w:val="28"/>
          <w:lang w:val="uk-UA"/>
        </w:rPr>
        <w:t xml:space="preserve">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регіонального розвитку,</w:t>
      </w:r>
      <w:r w:rsidRPr="00210B83">
        <w:rPr>
          <w:color w:val="000000"/>
          <w:sz w:val="28"/>
          <w:szCs w:val="28"/>
          <w:lang w:val="uk-UA"/>
        </w:rPr>
        <w:t xml:space="preserve">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будівництва</w:t>
      </w:r>
      <w:r w:rsidRPr="00210B83">
        <w:rPr>
          <w:color w:val="000000"/>
          <w:sz w:val="28"/>
          <w:szCs w:val="28"/>
          <w:lang w:val="uk-UA"/>
        </w:rPr>
        <w:t xml:space="preserve">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та житлово-комунального</w:t>
      </w:r>
      <w:r w:rsidRPr="00210B83">
        <w:rPr>
          <w:color w:val="000000"/>
          <w:sz w:val="28"/>
          <w:szCs w:val="28"/>
          <w:lang w:val="uk-UA"/>
        </w:rPr>
        <w:t xml:space="preserve">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господарства України</w:t>
      </w:r>
      <w:r w:rsidRPr="00210B83">
        <w:rPr>
          <w:color w:val="000000"/>
          <w:sz w:val="28"/>
          <w:szCs w:val="28"/>
          <w:lang w:val="uk-UA"/>
        </w:rPr>
        <w:t xml:space="preserve">  від 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05.07.2011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</w:rPr>
        <w:t> </w:t>
      </w:r>
      <w:r w:rsidRPr="00210B8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№ 103, в</w:t>
      </w:r>
      <w:r w:rsidRPr="00210B83">
        <w:rPr>
          <w:color w:val="000000"/>
          <w:sz w:val="28"/>
          <w:szCs w:val="28"/>
          <w:lang w:val="uk-UA" w:eastAsia="uk-UA"/>
        </w:rPr>
        <w:t>идача будівельного паспорта здійснюється уповноваженим органом містобудування та архітектури безпосередньо, через центри надання адміністративних послуг та/або через Єдиний державний портал адміністративних послуг.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документів, до якого входять: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18" w:name="n32"/>
      <w:bookmarkEnd w:id="18"/>
      <w:r w:rsidRPr="00210B83">
        <w:rPr>
          <w:color w:val="000000"/>
          <w:sz w:val="28"/>
          <w:szCs w:val="28"/>
          <w:lang w:val="uk-UA" w:eastAsia="uk-UA"/>
        </w:rPr>
        <w:t>заява на видачу будівельного паспорта зі згодою замовника на обробку персональних даних за формою, наведеною у додатку 1 до цього Порядку;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19" w:name="n33"/>
      <w:bookmarkEnd w:id="19"/>
      <w:r w:rsidRPr="00210B83">
        <w:rPr>
          <w:color w:val="000000"/>
          <w:sz w:val="28"/>
          <w:szCs w:val="28"/>
          <w:lang w:val="uk-UA" w:eastAsia="uk-UA"/>
        </w:rPr>
        <w:t>засвідчена в установленому порядку копія документа, що засвідчує право власності або користування земельною ділянкою, або договір суперфіцію;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20" w:name="n34"/>
      <w:bookmarkEnd w:id="20"/>
      <w:r w:rsidRPr="00210B83">
        <w:rPr>
          <w:color w:val="000000"/>
          <w:sz w:val="28"/>
          <w:szCs w:val="28"/>
          <w:lang w:val="uk-UA" w:eastAsia="uk-UA"/>
        </w:rPr>
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21" w:name="n35"/>
      <w:bookmarkEnd w:id="21"/>
      <w:r w:rsidRPr="00210B83">
        <w:rPr>
          <w:color w:val="000000"/>
          <w:sz w:val="28"/>
          <w:szCs w:val="28"/>
          <w:lang w:val="uk-UA" w:eastAsia="uk-UA"/>
        </w:rPr>
        <w:t>проект будівництва (за наявності);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 w:eastAsia="uk-UA"/>
        </w:rPr>
      </w:pPr>
      <w:bookmarkStart w:id="22" w:name="n36"/>
      <w:bookmarkEnd w:id="22"/>
      <w:r w:rsidRPr="00210B83">
        <w:rPr>
          <w:color w:val="000000"/>
          <w:sz w:val="28"/>
          <w:szCs w:val="28"/>
          <w:lang w:val="uk-UA" w:eastAsia="uk-UA"/>
        </w:rPr>
        <w:t>засвідчена в установленому порядку згода співвласників земельної ділянки (житлового будинку) на забудову.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3" w:name="n406"/>
      <w:bookmarkEnd w:id="23"/>
      <w:r w:rsidRPr="00210B83">
        <w:rPr>
          <w:color w:val="000000"/>
          <w:sz w:val="28"/>
          <w:szCs w:val="28"/>
        </w:rPr>
        <w:t>У разі зміни намірів забудови земельної ділянки (розміщення нових або реконструкція існуючих об’єктів), реалізація яких не перевищує граничнодопустимих параметрів, до будівельного паспорта можуть вноситись зміни.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4" w:name="n38"/>
      <w:bookmarkEnd w:id="24"/>
      <w:r w:rsidRPr="00210B83">
        <w:rPr>
          <w:b/>
          <w:color w:val="000000"/>
          <w:sz w:val="28"/>
          <w:szCs w:val="28"/>
        </w:rPr>
        <w:t>Внесення змін до будівельного паспорта здійснюється відповідним уповноваженим органом містобудування та архітектури у порядку та на умовах, визначених для його отримання,</w:t>
      </w:r>
      <w:r w:rsidRPr="00210B83">
        <w:rPr>
          <w:color w:val="000000"/>
          <w:sz w:val="28"/>
          <w:szCs w:val="28"/>
        </w:rPr>
        <w:t xml:space="preserve"> протягом десяти робочих днів з дня надходження пакета документів, до якого входять: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5" w:name="n39"/>
      <w:bookmarkEnd w:id="25"/>
      <w:r w:rsidRPr="00210B83">
        <w:rPr>
          <w:color w:val="000000"/>
          <w:sz w:val="28"/>
          <w:szCs w:val="28"/>
        </w:rPr>
        <w:t>заява на внесення змін до будівельного паспорта за формою, наведеною у додатку 1 до цього Порядку;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6" w:name="n40"/>
      <w:bookmarkEnd w:id="26"/>
      <w:r w:rsidRPr="00210B83">
        <w:rPr>
          <w:color w:val="000000"/>
          <w:sz w:val="28"/>
          <w:szCs w:val="28"/>
        </w:rPr>
        <w:t>примірник будівельного паспорта замовника;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7" w:name="n41"/>
      <w:bookmarkEnd w:id="27"/>
      <w:r w:rsidRPr="00210B83">
        <w:rPr>
          <w:color w:val="000000"/>
          <w:sz w:val="28"/>
          <w:szCs w:val="28"/>
        </w:rPr>
        <w:t>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тощо);</w:t>
      </w:r>
    </w:p>
    <w:p w:rsidR="005E0CDC" w:rsidRPr="00210B83" w:rsidRDefault="005E0CDC" w:rsidP="00210B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8" w:name="n42"/>
      <w:bookmarkEnd w:id="28"/>
      <w:r w:rsidRPr="00210B83">
        <w:rPr>
          <w:color w:val="000000"/>
          <w:sz w:val="28"/>
          <w:szCs w:val="28"/>
        </w:rPr>
        <w:t>засвідчена в установленому порядку згода співвласників земельної ділянки (житлового будинку) на забудову.</w:t>
      </w:r>
    </w:p>
    <w:p w:rsidR="005E0CDC" w:rsidRPr="00210B83" w:rsidRDefault="005E0CDC" w:rsidP="00210B83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>Зауважуємо, що виконавчі комітети міських рад не наділені повноваженнями вносити зміни до будівельних паспортів.</w:t>
      </w:r>
    </w:p>
    <w:p w:rsidR="005E0CDC" w:rsidRPr="00210B83" w:rsidRDefault="005E0CDC" w:rsidP="00210B83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210B83">
        <w:rPr>
          <w:color w:val="000000"/>
          <w:sz w:val="28"/>
          <w:szCs w:val="28"/>
          <w:lang w:val="uk-UA"/>
        </w:rPr>
        <w:t xml:space="preserve">Враховуючи вищевикладене, проєкт рішення виконавчого комітету Миколаївської міської ради </w:t>
      </w:r>
      <w:r w:rsidRPr="00210B83">
        <w:rPr>
          <w:color w:val="000000"/>
          <w:sz w:val="28"/>
          <w:szCs w:val="28"/>
          <w:lang w:val="en-US"/>
        </w:rPr>
        <w:t>v</w:t>
      </w:r>
      <w:r w:rsidRPr="00210B83">
        <w:rPr>
          <w:color w:val="000000"/>
          <w:sz w:val="28"/>
          <w:szCs w:val="28"/>
          <w:lang w:val="uk-UA"/>
        </w:rPr>
        <w:t>-</w:t>
      </w:r>
      <w:r w:rsidRPr="00210B83">
        <w:rPr>
          <w:color w:val="000000"/>
          <w:sz w:val="28"/>
          <w:szCs w:val="28"/>
          <w:lang w:val="en-US"/>
        </w:rPr>
        <w:t>ky</w:t>
      </w:r>
      <w:r w:rsidRPr="00210B83">
        <w:rPr>
          <w:color w:val="000000"/>
          <w:sz w:val="28"/>
          <w:szCs w:val="28"/>
          <w:lang w:val="uk-UA"/>
        </w:rPr>
        <w:t xml:space="preserve">-01-03-2021 «Про надання адрес об’єктам будівництва» </w:t>
      </w:r>
      <w:r>
        <w:rPr>
          <w:sz w:val="28"/>
          <w:szCs w:val="28"/>
          <w:lang w:val="uk-UA"/>
        </w:rPr>
        <w:t>необхідно привести у відповідність до зазначених</w:t>
      </w:r>
      <w:r>
        <w:rPr>
          <w:color w:val="000000"/>
          <w:sz w:val="28"/>
          <w:szCs w:val="28"/>
          <w:lang w:val="uk-UA"/>
        </w:rPr>
        <w:t xml:space="preserve"> норм</w:t>
      </w:r>
      <w:r w:rsidRPr="00210B83">
        <w:rPr>
          <w:color w:val="000000"/>
          <w:sz w:val="28"/>
          <w:szCs w:val="28"/>
          <w:lang w:val="uk-UA"/>
        </w:rPr>
        <w:t xml:space="preserve"> діючого законодавства.</w:t>
      </w:r>
    </w:p>
    <w:p w:rsidR="005E0CDC" w:rsidRPr="00210B83" w:rsidRDefault="005E0CDC" w:rsidP="001B12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CDC" w:rsidRPr="00210B83" w:rsidRDefault="005E0CDC" w:rsidP="00685FE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CDC" w:rsidRPr="00210B83" w:rsidRDefault="005E0CDC" w:rsidP="00685FEF">
      <w:pPr>
        <w:jc w:val="both"/>
        <w:rPr>
          <w:sz w:val="28"/>
          <w:szCs w:val="28"/>
          <w:lang w:val="uk-UA"/>
        </w:rPr>
      </w:pPr>
    </w:p>
    <w:p w:rsidR="005E0CDC" w:rsidRPr="00210B83" w:rsidRDefault="005E0CDC" w:rsidP="00B263AD">
      <w:pPr>
        <w:rPr>
          <w:sz w:val="28"/>
          <w:szCs w:val="28"/>
          <w:lang w:val="uk-UA"/>
        </w:rPr>
      </w:pPr>
      <w:r w:rsidRPr="00210B83">
        <w:rPr>
          <w:sz w:val="28"/>
          <w:szCs w:val="28"/>
          <w:lang w:val="uk-UA"/>
        </w:rPr>
        <w:t>Директор юридичного</w:t>
      </w:r>
    </w:p>
    <w:p w:rsidR="005E0CDC" w:rsidRPr="00210B83" w:rsidRDefault="005E0CDC" w:rsidP="00B263AD">
      <w:pPr>
        <w:jc w:val="both"/>
        <w:rPr>
          <w:sz w:val="28"/>
          <w:szCs w:val="28"/>
          <w:lang w:val="uk-UA"/>
        </w:rPr>
      </w:pPr>
      <w:r w:rsidRPr="00210B83">
        <w:rPr>
          <w:sz w:val="28"/>
          <w:szCs w:val="28"/>
          <w:lang w:val="uk-UA"/>
        </w:rPr>
        <w:t>департаменту Миколаївської міської ради</w:t>
      </w:r>
      <w:r w:rsidRPr="00210B83">
        <w:rPr>
          <w:sz w:val="28"/>
          <w:szCs w:val="28"/>
          <w:lang w:val="uk-UA"/>
        </w:rPr>
        <w:tab/>
        <w:t xml:space="preserve">                           Інна БОЧАРОВА</w:t>
      </w: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Default="005E0CDC" w:rsidP="00685FEF">
      <w:pPr>
        <w:jc w:val="both"/>
        <w:rPr>
          <w:sz w:val="27"/>
          <w:szCs w:val="27"/>
          <w:lang w:val="uk-UA"/>
        </w:rPr>
      </w:pPr>
    </w:p>
    <w:p w:rsidR="005E0CDC" w:rsidRPr="00101E65" w:rsidRDefault="005E0CDC" w:rsidP="00415810">
      <w:pPr>
        <w:jc w:val="both"/>
        <w:rPr>
          <w:sz w:val="20"/>
          <w:szCs w:val="20"/>
          <w:lang w:val="uk-UA"/>
        </w:rPr>
      </w:pPr>
      <w:r w:rsidRPr="00101E65">
        <w:rPr>
          <w:sz w:val="20"/>
          <w:szCs w:val="20"/>
          <w:lang w:val="uk-UA"/>
        </w:rPr>
        <w:t>Зозуля Олеся</w:t>
      </w:r>
    </w:p>
    <w:p w:rsidR="005E0CDC" w:rsidRPr="00101E65" w:rsidRDefault="005E0CDC" w:rsidP="00415810">
      <w:pPr>
        <w:jc w:val="both"/>
        <w:rPr>
          <w:sz w:val="20"/>
          <w:szCs w:val="20"/>
        </w:rPr>
      </w:pPr>
      <w:r w:rsidRPr="00101E65">
        <w:rPr>
          <w:sz w:val="20"/>
          <w:szCs w:val="20"/>
          <w:lang w:val="uk-UA"/>
        </w:rPr>
        <w:t>37 26 61</w:t>
      </w:r>
      <w:bookmarkStart w:id="29" w:name="_GoBack"/>
      <w:bookmarkEnd w:id="29"/>
    </w:p>
    <w:sectPr w:rsidR="005E0CDC" w:rsidRPr="00101E65" w:rsidSect="00176B3C">
      <w:pgSz w:w="11906" w:h="16838"/>
      <w:pgMar w:top="899" w:right="850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E9"/>
    <w:multiLevelType w:val="hybridMultilevel"/>
    <w:tmpl w:val="80B05592"/>
    <w:lvl w:ilvl="0" w:tplc="A4AAC16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25"/>
    <w:rsid w:val="00003BB1"/>
    <w:rsid w:val="000E21C5"/>
    <w:rsid w:val="000E515E"/>
    <w:rsid w:val="000F7D45"/>
    <w:rsid w:val="00101E65"/>
    <w:rsid w:val="001247E3"/>
    <w:rsid w:val="00176B3C"/>
    <w:rsid w:val="001B122D"/>
    <w:rsid w:val="001C64B7"/>
    <w:rsid w:val="00210B83"/>
    <w:rsid w:val="0025476E"/>
    <w:rsid w:val="00263510"/>
    <w:rsid w:val="00276D7C"/>
    <w:rsid w:val="002E5382"/>
    <w:rsid w:val="00366994"/>
    <w:rsid w:val="0039269B"/>
    <w:rsid w:val="003A4407"/>
    <w:rsid w:val="003B131C"/>
    <w:rsid w:val="003C0A8C"/>
    <w:rsid w:val="00415810"/>
    <w:rsid w:val="00442376"/>
    <w:rsid w:val="004E0D14"/>
    <w:rsid w:val="00597ADF"/>
    <w:rsid w:val="005A2EC3"/>
    <w:rsid w:val="005B3C4F"/>
    <w:rsid w:val="005C1467"/>
    <w:rsid w:val="005D7116"/>
    <w:rsid w:val="005E0CDC"/>
    <w:rsid w:val="00600A10"/>
    <w:rsid w:val="00637CFB"/>
    <w:rsid w:val="00643170"/>
    <w:rsid w:val="00660427"/>
    <w:rsid w:val="00685FEF"/>
    <w:rsid w:val="006B1762"/>
    <w:rsid w:val="007342CC"/>
    <w:rsid w:val="00734A95"/>
    <w:rsid w:val="00764D24"/>
    <w:rsid w:val="007E1BBC"/>
    <w:rsid w:val="007E7C25"/>
    <w:rsid w:val="007F04DB"/>
    <w:rsid w:val="00807B03"/>
    <w:rsid w:val="00825F10"/>
    <w:rsid w:val="00861A8A"/>
    <w:rsid w:val="008F1990"/>
    <w:rsid w:val="00975A4B"/>
    <w:rsid w:val="009918DF"/>
    <w:rsid w:val="009A5AF4"/>
    <w:rsid w:val="009B3BDE"/>
    <w:rsid w:val="00A129FA"/>
    <w:rsid w:val="00AB4807"/>
    <w:rsid w:val="00AE4BB9"/>
    <w:rsid w:val="00B263AD"/>
    <w:rsid w:val="00B80E7E"/>
    <w:rsid w:val="00C1364C"/>
    <w:rsid w:val="00C60D4C"/>
    <w:rsid w:val="00C81C71"/>
    <w:rsid w:val="00C91E07"/>
    <w:rsid w:val="00D13798"/>
    <w:rsid w:val="00D2483B"/>
    <w:rsid w:val="00D87F0E"/>
    <w:rsid w:val="00DC3E38"/>
    <w:rsid w:val="00DE0D0F"/>
    <w:rsid w:val="00DF6BDB"/>
    <w:rsid w:val="00E01D18"/>
    <w:rsid w:val="00E22A65"/>
    <w:rsid w:val="00E53559"/>
    <w:rsid w:val="00E631C6"/>
    <w:rsid w:val="00EF3DF3"/>
    <w:rsid w:val="00F812F3"/>
    <w:rsid w:val="00F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7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semiHidden/>
    <w:rsid w:val="0025476E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rvps2">
    <w:name w:val="rvps2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semiHidden/>
    <w:rsid w:val="0025476E"/>
    <w:rPr>
      <w:rFonts w:eastAsia="Times New Roman"/>
      <w:lang w:val="uk-UA" w:eastAsia="en-US"/>
    </w:rPr>
  </w:style>
  <w:style w:type="character" w:customStyle="1" w:styleId="rvts23">
    <w:name w:val="rvts23"/>
    <w:basedOn w:val="DefaultParagraphFont"/>
    <w:uiPriority w:val="99"/>
    <w:rsid w:val="0025476E"/>
    <w:rPr>
      <w:rFonts w:cs="Times New Roman"/>
    </w:rPr>
  </w:style>
  <w:style w:type="character" w:customStyle="1" w:styleId="rvts0">
    <w:name w:val="rvts0"/>
    <w:basedOn w:val="DefaultParagraphFont"/>
    <w:uiPriority w:val="99"/>
    <w:rsid w:val="0025476E"/>
    <w:rPr>
      <w:rFonts w:cs="Times New Roman"/>
    </w:rPr>
  </w:style>
  <w:style w:type="character" w:customStyle="1" w:styleId="rvts9">
    <w:name w:val="rvts9"/>
    <w:basedOn w:val="DefaultParagraphFont"/>
    <w:uiPriority w:val="99"/>
    <w:rsid w:val="0025476E"/>
    <w:rPr>
      <w:rFonts w:cs="Times New Roman"/>
    </w:rPr>
  </w:style>
  <w:style w:type="character" w:customStyle="1" w:styleId="rvts46">
    <w:name w:val="rvts46"/>
    <w:basedOn w:val="DefaultParagraphFont"/>
    <w:uiPriority w:val="99"/>
    <w:rsid w:val="009A5AF4"/>
    <w:rPr>
      <w:rFonts w:cs="Times New Roman"/>
    </w:rPr>
  </w:style>
  <w:style w:type="character" w:customStyle="1" w:styleId="rvts37">
    <w:name w:val="rvts37"/>
    <w:basedOn w:val="DefaultParagraphFont"/>
    <w:uiPriority w:val="99"/>
    <w:rsid w:val="009A5AF4"/>
    <w:rPr>
      <w:rFonts w:cs="Times New Roman"/>
    </w:rPr>
  </w:style>
  <w:style w:type="character" w:customStyle="1" w:styleId="rvts11">
    <w:name w:val="rvts11"/>
    <w:basedOn w:val="DefaultParagraphFont"/>
    <w:uiPriority w:val="99"/>
    <w:rsid w:val="009A5AF4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35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,Малые прописные,Интервал 1 pt"/>
    <w:basedOn w:val="2"/>
    <w:uiPriority w:val="99"/>
    <w:rsid w:val="00E53559"/>
    <w:rPr>
      <w:b/>
      <w:bCs/>
      <w:smallCaps/>
      <w:color w:val="000000"/>
      <w:spacing w:val="20"/>
      <w:w w:val="100"/>
      <w:position w:val="0"/>
      <w:sz w:val="24"/>
      <w:szCs w:val="24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E53559"/>
    <w:pPr>
      <w:widowControl w:val="0"/>
      <w:shd w:val="clear" w:color="auto" w:fill="FFFFFF"/>
      <w:spacing w:after="900" w:line="317" w:lineRule="exact"/>
    </w:pPr>
    <w:rPr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22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7-2019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59-2011-%D0%BF" TargetMode="External"/><Relationship Id="rId12" Type="http://schemas.openxmlformats.org/officeDocument/2006/relationships/hyperlink" Target="https://zakon.rada.gov.ua/laws/show/367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038-17" TargetMode="External"/><Relationship Id="rId11" Type="http://schemas.openxmlformats.org/officeDocument/2006/relationships/hyperlink" Target="https://zakon.rada.gov.ua/laws/show/367-2019-%D0%BF" TargetMode="External"/><Relationship Id="rId5" Type="http://schemas.openxmlformats.org/officeDocument/2006/relationships/hyperlink" Target="https://zakon.rada.gov.ua/laws/show/3038-17" TargetMode="External"/><Relationship Id="rId10" Type="http://schemas.openxmlformats.org/officeDocument/2006/relationships/hyperlink" Target="https://zakon.rada.gov.ua/laws/show/367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6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5</Pages>
  <Words>1951</Words>
  <Characters>11121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user260c</dc:creator>
  <cp:keywords/>
  <dc:description/>
  <cp:lastModifiedBy>user113c</cp:lastModifiedBy>
  <cp:revision>64</cp:revision>
  <cp:lastPrinted>2021-03-26T13:14:00Z</cp:lastPrinted>
  <dcterms:created xsi:type="dcterms:W3CDTF">2021-03-12T13:11:00Z</dcterms:created>
  <dcterms:modified xsi:type="dcterms:W3CDTF">2021-04-27T13:24:00Z</dcterms:modified>
</cp:coreProperties>
</file>