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56" w:rsidRPr="00252B56" w:rsidRDefault="00252B56" w:rsidP="00252B5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МИКОЛАЇВСЬКИЙ МІСЬКИЙ ГОЛОВА</w:t>
      </w:r>
    </w:p>
    <w:p w:rsidR="00252B56" w:rsidRPr="00252B56" w:rsidRDefault="00252B56" w:rsidP="00252B5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РОЗПОРЯДЖЕННЯ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07 серпня 2015                                                                           № 159р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Про внесення змін до розпорядження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іського голови від 20.06.2011 № 298р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«Про створення експертно-громадської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ради виконавчого комітету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Миколаївської міської ради»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        Відповідно до постанови Кабінету Міні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ів України від 03.11.2010 № 996 “Про забезпечення участі громадськості у формуванні та реалізації державної політики”, рішення Миколаївської міської ради від 03.09.2009     № 36/4 “Про внесення змін до рішення міської ради від 21.03.02 № 41/1 “Про затвердження Статуту територіальної громади міста Миколаєва”, протоколу № 4 засідання експертно-громадської ради виконавчого комітету Миколаївської міської ради від 14.05.2015, керуючись п.п. 19, 20 ч. 4 ст. 42 Закону України “Про місцеве самоврядування в Україні”: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1. Внести до розпорядження міського голови від 20.06.2011 № 298р “Про створення експертно-громадської ради виконавчого комітету Миколаївської міської ради” зміни.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1.1. Пункт 1 викласти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такій редакції: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“1. Утворити експертно-громадську раду виконавчого комітету Миколаївської міської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”.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1.2. Положення про експертно-громадську раду виконавчого комітету Миколаївської міської ради, затверджене пунктом 2, викласти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новій редакції (додається).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1.3. Пункт 3 виключити.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1.4. Пункт 4 вважати пунктом 3 відповідно.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2. Контроль за виконанням даного розпорядження покласти на першого заступника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іського голови Андрієнка Ю.Г.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Ю.І. Гранатуров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розпорядження</w:t>
      </w: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іського голови</w:t>
      </w: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від ____________</w:t>
      </w: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№ _____________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ПОЛОЖЕННЯ</w:t>
      </w:r>
    </w:p>
    <w:p w:rsidR="00252B56" w:rsidRPr="00252B56" w:rsidRDefault="00252B56" w:rsidP="00252B56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про експертно-громадську раду виконавчого комітету Миколаївської міської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Експертно-громадська рада виконавчого комітету Миколаївської міської ради (далі – Експертно-громадська рада) є постійно діючим колегіальним виборним консультативно-дорадчим органом, утвореним для забезпечення участі громадян у формуванні та реалізації міської політики, у вирішенні нагальних проблем міста, надання їм можливості для вільного доступу до інформації про діяльність Миколаївської місько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ї ради та її виконавчих органів, Миколаївського міського голови, виконкому Миколаївської міської ради,  здійснення громадського контролю за діяльністю органів місцевого самоврядування, налагодження ефективної взаємодії зазначених органів з громадськістю,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ідвищення якості підготовки рішень з питань життєдіяльності міської громади завдяки врахуванню громадської думки, створення умов для участі мешканців міста у розробленні проектів зазначених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ішень.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2. У своїй діяльності Експертно-громадська рада керується Конституцією та законами України, указами Президента України і постановами Верховної Ради України, актами Кабінету Міні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ів України, Статутом міста Миколаєва, а також цим Положенням.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Положення про Експертно-громадську раду погоджується з виконавчим комітетом Миколаївської міської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, при якому вона утворена, ухвалюється на засіданні Експертно-громадської ради та затверджується розпорядженням міського голови.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3. Основними завданнями Експертно-громадської ради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здійснення громадського контролю за діяльністю органів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ісцевого самоврядування;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сприяння врахуванню органами місцевого самоврядування громадської думки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 час формування та реалізації міської політики.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4. Експертно-громадська рада відповідно до покладених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неї завдань: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1) готує та подає виконавчому комітету Миколаївської міської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, при якому вона утворена (далі – виконком),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2) готує та подає виконкому пропозиції щодо організації консультацій з громадськістю;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3) подає виконкому обов'язкові для розгляду пропозиції щодо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ідготовки проектів нормативно-правових актів з питань формування та реалізації міської політики у відповідній сфері, удосконалення роботи виконкому;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4) проводить відповідно до законодавства громадську експертизу та громадську антикорупційну експертизу проектів нормативно-правових акті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5) здійснює громадський контроль за врахуванням виконкомом  пропозицій та зауважень громадськості, а також дотриманням ним нормативно-правових актів, спрямованих на запобігання та протидію корупції;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6) здійснює моніторинг та оцінку діяльності органів місцевого самоврядування,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пов’язано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ї з реалізацією цільових та інших програм;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7) інформує в обов'язковому порядку громадськість про свою діяльність, прийняті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ішення та їх виконання на офіційному веб-сайті Миколаївської міської ради та в інший прийнятний спосіб;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8) збира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узагальнює та подає виконкому інформацію про пропозиції громадськості щодо вирішення питань, які мають важливе суспільне значення;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9) готує та оприлюднює щорічний звіт про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діяльність.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5. Експертно-громадська рада має право: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1) утворювати постійні та/або тимчасові робочі органи (правління, секретаріат, комітети, комісії, робочі групи, експертні групи тощо);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2) залучати до роботи ради працівників органів виконавчої влади, органів місцевого самоврядування, представників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3) організовувати і проводити семінари, конференції, засідання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за круглим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столом та інші заходи;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4) отримувати в установленому порядку від органів місцевого самоврядування інформацію, необхідну для забезпечення діяльності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lastRenderedPageBreak/>
        <w:t xml:space="preserve">5) отримувати від органів виконавчої влади та органів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ісцевого самоврядування проекти нормативно-правових актів з питань, що потребують проведення консультацій з громадськістю.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Члени Експертно-громадської ради мають право доступу в установленому порядку до робочих приміщень виконкому.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 6. До складу Експертно-громадської ради можуть входити представники громадських,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ігійних, благодійних організацій, професійних спілок та їх об'єднань, творчих спілок, асоціацій, організацій роботодавців, недержавних засобів масової інформації, товариств і установ усіх форм власності, легалізованих відповідно до законодавства України (далі – Організації).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7. Експертно-громадська рада діє в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напрямках та може формувати такі постійні та/або тимчасові робочі органи: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1) з питань стратегії розвитку міста;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2) з питань місцевого самоврядування, розвитку органів самоорганізації та електронного урядування;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3) з питань інформаційної політики та брендування міста;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4) з питань інноваційної діяльності;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5) з питань економічної політики та промисловості;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6) з питань транспорту та транспортної інфраструктури і зв’язку;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7) з питань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ідприємництва, торгівлі, сфери послуг та туризму;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8) з питань екологічної політики, охорони навколишнього середовища;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9) з питань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ітектури, будівництва та регулювання земельних відносин;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10) з питань житлово-комунального господарства, благоустрою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іста та енергозбереження;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11) з питань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іальної політики, праці;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12) з питань освіти та науки;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13) з питань культури та мистецтва;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14) з питань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 та спорту;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15) з питань материнства та дитинства, захисту сімейних цінностей;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16) з питань охорони здоров’я;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17) з питань зв'язків з громадськими організаціями, міжнаціональних відносин,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ігійних конфесій, гендерної політики;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lastRenderedPageBreak/>
        <w:t>18) з питань надзвичайних ситуацій;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19) з інших питань, пов’язаних з розвитком міста, які потребують термінового реагування.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8. Склад Експертно-громадської ради формується на її засіданні з кандидатур, які добровільно заявили про бажання брати участь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роботі Експертно-громадської ради та внесені Організаціями.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складу Експертно-громадської ради може бути обрано не більше ніж по одному представнику від кожної Організації.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Членство в Експертно-громадській раді є індивідуальним.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9. Для формування первинного складу Експертно-громадської ради виконкому розпорядженням міського голови утворюється організаційний комітет з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ідготовки установчих зборів (далі – Оргкомітет) за участю представників Організацій.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ізніше ніж за 30 календарних днів до проведення установчих зборів виконком в обов'язковому порядку оприлюднює на офіційному веб-сайті Миколаївської міської ради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ізвище, ім'я, електронну адресу та номер телефону відповідальної особи.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Для участі в установчих зборах до Оргкомітету подається заява у довільній формі,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ідписана уповноваженою особою керівного органу Організації.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До заяви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додаються: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ішення керівника Організації, якщо інше не передбачено його установчими документами, про делегування представника для участі в установчих зборах з подальшою роботою в Експертно-громадській раді, посвідчене печаткою (у разі наявності);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іографічна довідка делегованого представника Організації;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копії документів, що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ідтверджують легалізацію Організації;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інформація про результати діяльності Організації протягом останніх двох рокі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За 10 календарних дні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до проведення установчих зборів приймання заяв для участі у них припиняється. На підставі поданих заяв Оргкомітет складає список учасників установчих зборів, кандидатур до складу Експертно-громадської ради та у разі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потреби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уточнює місце проведення установчих зборів, про що орган повідомляє на офіційному веб-сайті Миколаївської міської ради та в інший прийнятний спосіб.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 час проведення установчих зборів з числа їх учасників обирається голова зборів, секретар, лічильна комісія.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Протокол установчих зборі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, відомості про склад Експертно-громадської ради виконком оприлюднює на офіційному веб-сайті Миколаївської міської ради та в інший прийнятний спосіб.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lastRenderedPageBreak/>
        <w:t xml:space="preserve">10. Первинний склад Експертно-громадської ради затверджується розпорядженням Миколаївського міського голови на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ідставі протоколу установчих зборів.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Подальші зміни до складу Експертно-громадської ради вносяться на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ідставі рішення, прийнятого на засіданні Експертно-громадської ради на підставі протоколу.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11. Експертно-громадська рада є відкритою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приєднання існуючих чи новостворених Організацій. Приєднання Організацій відбувається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відповідності до Регламенту Експертно-громадської ради, затвердженого на засіданні Експертно-громадської ради.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12. Членство в Експертно-громадській раді припиняється на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ідставі рішення Експертно-громадської ради у разі: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систематичної відсутності члена Експертно-громадської ради на її засіданнях без поважних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причин (б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ільше ніж три рази поспіль);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повідомлення керівника Організації, якщо інше не передбачено його установчими документами,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відкликання свого представника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припинення його членства в Експертно-громадській раді;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скасування державної реєстрації Організації, представника якої обрано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складу Експертно-громадської ради;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- неможливості члена Експертно-громадської ради брати участь у роботі Експертно-громадської ради за станом здоров'я, визнання у судовому порядку члена Експертно-громадської ради недієздатним або обмежено дієздатним;</w:t>
      </w:r>
      <w:proofErr w:type="gramEnd"/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подання членом Експертно-громадської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відповідної заяви.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13. Експертно-громадську раду очолює голова, який обирається з числа членів ради на її засіданні більшістю голосів присутніх терміном на один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ік.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Голова Експертно-громадської ради має заступників, які обираються з числа членів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більшістю голосів присутніх.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Головою Експертно-громадської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не може бути обрано посадову особу виконкому.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Повноваження голови Експертно-громадської ради можуть бути припинені за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ішенням Експертно-громадської ради у разі припинення його членства у раді, а також виникнення підстав, передбачених п. 12 Положення про Експертно-громадську раду.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14. Голова Експертно-громадської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: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організовує діяльність Експертно-громадської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скликає та організовує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ідготовку та проведення її засідань;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ідписує документи від імені Експертно-громадської ради;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представляє Експертно-громадську раду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відносинах з об'єднаннями громадян, органами місцевого самоврядування, засобами масової інформації;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- може брати участь у засіданнях виконкому.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15. Функції секретаря Експертно-громадської ради має виконувати працівник виконавчого органу Миколаївської міської ради з питань зв'язків з громадськістю, який не є членом Експертно-громадської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16. Формою роботи Експертно-громадської ради є загальні засідання та засідання постійних та/або тимчасових робочих органів, що проводяться у разі потреби, але не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ідше ніж один раз на два місяці. Позачергові засідання Експертно-громадської ради можуть скликатися згідно з Регламентом Експертно-громадської ради, затвердженим на засіданні Експертно-громадської ради.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Засідання Експертно-громадської ради вважається таким, що відбулося, якщо на ньому присутні не менш ніж половина членів Експертно-громадської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Засідання Експертно-громадської ради проводяться відкрито, у її засіданнях можуть брати участь інші особи.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>У засіданнях Експертно-громадської ради бере участь з правом дорадчого голосу уповноважений представник виконкому.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ішення Експертно-громадської ради, постійних та/або тимчасових робочих органів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ішення Експертно-громадської ради мають рекомендаційний характер і є обов'язковими для розгляду виконкомом.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ішення виконкому, прийняте за результатами розгляду пропозицій Експертно-громадської ради, не пізніше ніж у десятиденний строк після його прийняття в обов'язковому порядку доводиться до відома членів Експертно-громадської ради та громадськості шляхом його оприлюднення на офіційному веб-сайті Миколаївської міської ради та в інший прийнятний спосіб. Інформація про прийняте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>ішення має містити відомості про врахування пропозицій Експертно-громадської ради або причини їх відхилення.</w:t>
      </w: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52B56" w:rsidRPr="00252B56" w:rsidRDefault="00252B56" w:rsidP="00252B5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52B56">
        <w:rPr>
          <w:rFonts w:ascii="Times New Roman" w:hAnsi="Times New Roman" w:cs="Times New Roman"/>
          <w:sz w:val="24"/>
          <w:szCs w:val="24"/>
        </w:rPr>
        <w:t xml:space="preserve">18. Експертно-громадська рада інформує виконком та громадськість про свою роботу шляхом розміщення в обов'язковому порядку в спеціально створеній рубриці "Експертно-громадська рада" на офіційному веб-сайті Миколаївської міської ради та оприлюднення в інший прийнятний спосіб матеріалів про установчі документи, план роботи, керівний склад, прийняті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ішення, протоколи засідань, щорічні звіти </w:t>
      </w:r>
      <w:proofErr w:type="gramStart"/>
      <w:r w:rsidRPr="00252B56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252B56">
        <w:rPr>
          <w:rFonts w:ascii="Times New Roman" w:hAnsi="Times New Roman" w:cs="Times New Roman"/>
          <w:sz w:val="24"/>
          <w:szCs w:val="24"/>
        </w:rPr>
        <w:t xml:space="preserve"> її роботу.</w:t>
      </w:r>
    </w:p>
    <w:p w:rsidR="00252B56" w:rsidRDefault="00252B56" w:rsidP="00252B56"/>
    <w:p w:rsidR="00FA4A5A" w:rsidRDefault="00FA4A5A"/>
    <w:sectPr w:rsidR="00FA4A5A" w:rsidSect="00252B5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2B56"/>
    <w:rsid w:val="00001493"/>
    <w:rsid w:val="00001B80"/>
    <w:rsid w:val="00004895"/>
    <w:rsid w:val="00006CCB"/>
    <w:rsid w:val="0001164E"/>
    <w:rsid w:val="0001294D"/>
    <w:rsid w:val="00021B2E"/>
    <w:rsid w:val="000256BB"/>
    <w:rsid w:val="000278E1"/>
    <w:rsid w:val="00031A32"/>
    <w:rsid w:val="000379CB"/>
    <w:rsid w:val="0004788C"/>
    <w:rsid w:val="00055944"/>
    <w:rsid w:val="000618B0"/>
    <w:rsid w:val="00062167"/>
    <w:rsid w:val="00063C3B"/>
    <w:rsid w:val="00067E8C"/>
    <w:rsid w:val="000700D3"/>
    <w:rsid w:val="000757D1"/>
    <w:rsid w:val="00076557"/>
    <w:rsid w:val="00080AF2"/>
    <w:rsid w:val="000822F5"/>
    <w:rsid w:val="00084DD5"/>
    <w:rsid w:val="00093A92"/>
    <w:rsid w:val="000A0BC2"/>
    <w:rsid w:val="000A10B9"/>
    <w:rsid w:val="000A15B9"/>
    <w:rsid w:val="000A48B8"/>
    <w:rsid w:val="000A4A08"/>
    <w:rsid w:val="000A7E30"/>
    <w:rsid w:val="000B0608"/>
    <w:rsid w:val="000B0FC9"/>
    <w:rsid w:val="000B5BA3"/>
    <w:rsid w:val="000B7EEC"/>
    <w:rsid w:val="000C077B"/>
    <w:rsid w:val="000C31A5"/>
    <w:rsid w:val="000C4594"/>
    <w:rsid w:val="000C7290"/>
    <w:rsid w:val="000D06DD"/>
    <w:rsid w:val="000D19BA"/>
    <w:rsid w:val="000D52B4"/>
    <w:rsid w:val="000D6CDF"/>
    <w:rsid w:val="000D763E"/>
    <w:rsid w:val="000E1B9E"/>
    <w:rsid w:val="000F6217"/>
    <w:rsid w:val="00101239"/>
    <w:rsid w:val="00105290"/>
    <w:rsid w:val="00106DAC"/>
    <w:rsid w:val="00112467"/>
    <w:rsid w:val="001308AF"/>
    <w:rsid w:val="00134838"/>
    <w:rsid w:val="0013701E"/>
    <w:rsid w:val="00137B2F"/>
    <w:rsid w:val="00155311"/>
    <w:rsid w:val="00156B1F"/>
    <w:rsid w:val="001618FE"/>
    <w:rsid w:val="00162699"/>
    <w:rsid w:val="0016569E"/>
    <w:rsid w:val="001664BC"/>
    <w:rsid w:val="00170CC7"/>
    <w:rsid w:val="00172059"/>
    <w:rsid w:val="00181293"/>
    <w:rsid w:val="00183973"/>
    <w:rsid w:val="00186930"/>
    <w:rsid w:val="00191C1E"/>
    <w:rsid w:val="00191E44"/>
    <w:rsid w:val="00194F10"/>
    <w:rsid w:val="00195C95"/>
    <w:rsid w:val="001A0AAD"/>
    <w:rsid w:val="001A188C"/>
    <w:rsid w:val="001A4BC6"/>
    <w:rsid w:val="001A5CF5"/>
    <w:rsid w:val="001B116F"/>
    <w:rsid w:val="001B5A86"/>
    <w:rsid w:val="001B5DB6"/>
    <w:rsid w:val="001C00E3"/>
    <w:rsid w:val="001C068D"/>
    <w:rsid w:val="001C48C3"/>
    <w:rsid w:val="001D4E74"/>
    <w:rsid w:val="001D5613"/>
    <w:rsid w:val="001D59AC"/>
    <w:rsid w:val="001D6F7C"/>
    <w:rsid w:val="001D76BC"/>
    <w:rsid w:val="001D77DF"/>
    <w:rsid w:val="001E11B9"/>
    <w:rsid w:val="001E4E23"/>
    <w:rsid w:val="001E52DF"/>
    <w:rsid w:val="00214FBA"/>
    <w:rsid w:val="00216F19"/>
    <w:rsid w:val="002234E0"/>
    <w:rsid w:val="00243BD1"/>
    <w:rsid w:val="00252B56"/>
    <w:rsid w:val="002616CF"/>
    <w:rsid w:val="00262C10"/>
    <w:rsid w:val="00267139"/>
    <w:rsid w:val="00267AC6"/>
    <w:rsid w:val="00274EB7"/>
    <w:rsid w:val="00275E12"/>
    <w:rsid w:val="00280045"/>
    <w:rsid w:val="00280282"/>
    <w:rsid w:val="00280EF4"/>
    <w:rsid w:val="002838B3"/>
    <w:rsid w:val="00286042"/>
    <w:rsid w:val="00287602"/>
    <w:rsid w:val="00287E4C"/>
    <w:rsid w:val="0029031F"/>
    <w:rsid w:val="00291439"/>
    <w:rsid w:val="0029639F"/>
    <w:rsid w:val="002A0F64"/>
    <w:rsid w:val="002A3680"/>
    <w:rsid w:val="002B1D68"/>
    <w:rsid w:val="002B2B0E"/>
    <w:rsid w:val="002B7545"/>
    <w:rsid w:val="002C1184"/>
    <w:rsid w:val="002C3581"/>
    <w:rsid w:val="002C5F50"/>
    <w:rsid w:val="002C74E0"/>
    <w:rsid w:val="002C7D89"/>
    <w:rsid w:val="002D1BF1"/>
    <w:rsid w:val="002D40E0"/>
    <w:rsid w:val="002D4538"/>
    <w:rsid w:val="002D581F"/>
    <w:rsid w:val="002D683E"/>
    <w:rsid w:val="002E237C"/>
    <w:rsid w:val="002E5258"/>
    <w:rsid w:val="002E5695"/>
    <w:rsid w:val="002E7DB0"/>
    <w:rsid w:val="002F19DB"/>
    <w:rsid w:val="00305CA7"/>
    <w:rsid w:val="00305FD4"/>
    <w:rsid w:val="00315051"/>
    <w:rsid w:val="00315295"/>
    <w:rsid w:val="00315CAF"/>
    <w:rsid w:val="00321704"/>
    <w:rsid w:val="00323E4D"/>
    <w:rsid w:val="00323F1E"/>
    <w:rsid w:val="00331358"/>
    <w:rsid w:val="00334F2A"/>
    <w:rsid w:val="00335478"/>
    <w:rsid w:val="00337B54"/>
    <w:rsid w:val="00341B3C"/>
    <w:rsid w:val="0034325B"/>
    <w:rsid w:val="00344C83"/>
    <w:rsid w:val="00345E36"/>
    <w:rsid w:val="00350BFA"/>
    <w:rsid w:val="00350FEC"/>
    <w:rsid w:val="00353D8D"/>
    <w:rsid w:val="003564CA"/>
    <w:rsid w:val="003644D5"/>
    <w:rsid w:val="00366A90"/>
    <w:rsid w:val="0037005E"/>
    <w:rsid w:val="003736ED"/>
    <w:rsid w:val="00380440"/>
    <w:rsid w:val="0038536B"/>
    <w:rsid w:val="0038782D"/>
    <w:rsid w:val="003900AA"/>
    <w:rsid w:val="003905F3"/>
    <w:rsid w:val="00391515"/>
    <w:rsid w:val="003916FA"/>
    <w:rsid w:val="00391DC4"/>
    <w:rsid w:val="003921A0"/>
    <w:rsid w:val="00392898"/>
    <w:rsid w:val="0039750F"/>
    <w:rsid w:val="003A0825"/>
    <w:rsid w:val="003A215B"/>
    <w:rsid w:val="003A2608"/>
    <w:rsid w:val="003A644C"/>
    <w:rsid w:val="003B2954"/>
    <w:rsid w:val="003B2B48"/>
    <w:rsid w:val="003B6F08"/>
    <w:rsid w:val="003E25F7"/>
    <w:rsid w:val="003E572C"/>
    <w:rsid w:val="003F0D47"/>
    <w:rsid w:val="003F1FC1"/>
    <w:rsid w:val="003F7A4D"/>
    <w:rsid w:val="00401D53"/>
    <w:rsid w:val="00406618"/>
    <w:rsid w:val="00406AA8"/>
    <w:rsid w:val="00406F57"/>
    <w:rsid w:val="0041167D"/>
    <w:rsid w:val="004159BF"/>
    <w:rsid w:val="00416FF1"/>
    <w:rsid w:val="00423FA6"/>
    <w:rsid w:val="004261D9"/>
    <w:rsid w:val="00427C02"/>
    <w:rsid w:val="0043503C"/>
    <w:rsid w:val="00436F8C"/>
    <w:rsid w:val="004416C7"/>
    <w:rsid w:val="00444EA1"/>
    <w:rsid w:val="004530DB"/>
    <w:rsid w:val="00454E2D"/>
    <w:rsid w:val="00456FEB"/>
    <w:rsid w:val="00460FA3"/>
    <w:rsid w:val="00471605"/>
    <w:rsid w:val="00473B7F"/>
    <w:rsid w:val="00490236"/>
    <w:rsid w:val="004908ED"/>
    <w:rsid w:val="004921DF"/>
    <w:rsid w:val="0049305C"/>
    <w:rsid w:val="004A008B"/>
    <w:rsid w:val="004A27A4"/>
    <w:rsid w:val="004B0969"/>
    <w:rsid w:val="004B1F53"/>
    <w:rsid w:val="004B315E"/>
    <w:rsid w:val="004B37DD"/>
    <w:rsid w:val="004B41AF"/>
    <w:rsid w:val="004C093C"/>
    <w:rsid w:val="004C4D53"/>
    <w:rsid w:val="004C7311"/>
    <w:rsid w:val="004D2214"/>
    <w:rsid w:val="004D26AB"/>
    <w:rsid w:val="004D7CE9"/>
    <w:rsid w:val="004E0EC8"/>
    <w:rsid w:val="004E1745"/>
    <w:rsid w:val="004E635D"/>
    <w:rsid w:val="004E6B98"/>
    <w:rsid w:val="004E715C"/>
    <w:rsid w:val="004F0E86"/>
    <w:rsid w:val="004F5FC7"/>
    <w:rsid w:val="00500578"/>
    <w:rsid w:val="00502587"/>
    <w:rsid w:val="005029DE"/>
    <w:rsid w:val="00504956"/>
    <w:rsid w:val="00510D68"/>
    <w:rsid w:val="00513158"/>
    <w:rsid w:val="00513E22"/>
    <w:rsid w:val="00516600"/>
    <w:rsid w:val="00516CBE"/>
    <w:rsid w:val="005220B1"/>
    <w:rsid w:val="00522CD6"/>
    <w:rsid w:val="0052590E"/>
    <w:rsid w:val="005259B6"/>
    <w:rsid w:val="0052786B"/>
    <w:rsid w:val="00531589"/>
    <w:rsid w:val="00533028"/>
    <w:rsid w:val="00535127"/>
    <w:rsid w:val="00535492"/>
    <w:rsid w:val="00540916"/>
    <w:rsid w:val="00545335"/>
    <w:rsid w:val="0055060C"/>
    <w:rsid w:val="00553AD7"/>
    <w:rsid w:val="00554112"/>
    <w:rsid w:val="00554EDD"/>
    <w:rsid w:val="00556CFB"/>
    <w:rsid w:val="00557DB1"/>
    <w:rsid w:val="005627E5"/>
    <w:rsid w:val="005660FF"/>
    <w:rsid w:val="00566E6B"/>
    <w:rsid w:val="00572769"/>
    <w:rsid w:val="005729FC"/>
    <w:rsid w:val="00574C92"/>
    <w:rsid w:val="005764B6"/>
    <w:rsid w:val="005830E1"/>
    <w:rsid w:val="00587E3D"/>
    <w:rsid w:val="00591556"/>
    <w:rsid w:val="00597CBA"/>
    <w:rsid w:val="005A00F6"/>
    <w:rsid w:val="005B665C"/>
    <w:rsid w:val="005C1A01"/>
    <w:rsid w:val="005C2421"/>
    <w:rsid w:val="005C384A"/>
    <w:rsid w:val="005C4784"/>
    <w:rsid w:val="005C6199"/>
    <w:rsid w:val="005D378C"/>
    <w:rsid w:val="005D3C0A"/>
    <w:rsid w:val="005D67C9"/>
    <w:rsid w:val="005E02AF"/>
    <w:rsid w:val="005E03C2"/>
    <w:rsid w:val="005E4815"/>
    <w:rsid w:val="005E6F8C"/>
    <w:rsid w:val="005F1204"/>
    <w:rsid w:val="005F400F"/>
    <w:rsid w:val="005F55F1"/>
    <w:rsid w:val="005F6386"/>
    <w:rsid w:val="006052A7"/>
    <w:rsid w:val="00605AC5"/>
    <w:rsid w:val="00605FF9"/>
    <w:rsid w:val="0061007C"/>
    <w:rsid w:val="006109D4"/>
    <w:rsid w:val="00611B9C"/>
    <w:rsid w:val="00615FDE"/>
    <w:rsid w:val="00620F27"/>
    <w:rsid w:val="00621AED"/>
    <w:rsid w:val="00622067"/>
    <w:rsid w:val="00624955"/>
    <w:rsid w:val="00625F1F"/>
    <w:rsid w:val="00627ACE"/>
    <w:rsid w:val="00631809"/>
    <w:rsid w:val="00632057"/>
    <w:rsid w:val="00633DFB"/>
    <w:rsid w:val="00641249"/>
    <w:rsid w:val="006444BC"/>
    <w:rsid w:val="00645D92"/>
    <w:rsid w:val="00645DA1"/>
    <w:rsid w:val="006475EC"/>
    <w:rsid w:val="006543FF"/>
    <w:rsid w:val="00656230"/>
    <w:rsid w:val="006563CC"/>
    <w:rsid w:val="00661AB3"/>
    <w:rsid w:val="00662B81"/>
    <w:rsid w:val="006636E2"/>
    <w:rsid w:val="00663EE9"/>
    <w:rsid w:val="00670C19"/>
    <w:rsid w:val="00672309"/>
    <w:rsid w:val="00677065"/>
    <w:rsid w:val="00677898"/>
    <w:rsid w:val="00681074"/>
    <w:rsid w:val="00695E50"/>
    <w:rsid w:val="006A1B9D"/>
    <w:rsid w:val="006A2842"/>
    <w:rsid w:val="006A4EE6"/>
    <w:rsid w:val="006A5FFD"/>
    <w:rsid w:val="006B0C5F"/>
    <w:rsid w:val="006C016A"/>
    <w:rsid w:val="006C3015"/>
    <w:rsid w:val="006C706E"/>
    <w:rsid w:val="006D1C2C"/>
    <w:rsid w:val="006D51D4"/>
    <w:rsid w:val="006D5478"/>
    <w:rsid w:val="006E0F94"/>
    <w:rsid w:val="006E7517"/>
    <w:rsid w:val="006E79DC"/>
    <w:rsid w:val="006F2ADF"/>
    <w:rsid w:val="006F4E0B"/>
    <w:rsid w:val="00701C4F"/>
    <w:rsid w:val="0070594A"/>
    <w:rsid w:val="007115C2"/>
    <w:rsid w:val="007123B4"/>
    <w:rsid w:val="00717299"/>
    <w:rsid w:val="00724F9E"/>
    <w:rsid w:val="00725646"/>
    <w:rsid w:val="00726FE3"/>
    <w:rsid w:val="007303EB"/>
    <w:rsid w:val="00731148"/>
    <w:rsid w:val="007364F8"/>
    <w:rsid w:val="007410AD"/>
    <w:rsid w:val="0074139D"/>
    <w:rsid w:val="00745B08"/>
    <w:rsid w:val="0074691A"/>
    <w:rsid w:val="00753434"/>
    <w:rsid w:val="007540FF"/>
    <w:rsid w:val="00755EA2"/>
    <w:rsid w:val="0075648E"/>
    <w:rsid w:val="00767521"/>
    <w:rsid w:val="007709DF"/>
    <w:rsid w:val="00771A24"/>
    <w:rsid w:val="00776D9A"/>
    <w:rsid w:val="00780EC1"/>
    <w:rsid w:val="00781277"/>
    <w:rsid w:val="00782395"/>
    <w:rsid w:val="00786F8F"/>
    <w:rsid w:val="00790151"/>
    <w:rsid w:val="00795F86"/>
    <w:rsid w:val="007A31C6"/>
    <w:rsid w:val="007A6379"/>
    <w:rsid w:val="007B110B"/>
    <w:rsid w:val="007B23C0"/>
    <w:rsid w:val="007B24FB"/>
    <w:rsid w:val="007C16B2"/>
    <w:rsid w:val="007C47F7"/>
    <w:rsid w:val="007C4C6C"/>
    <w:rsid w:val="007C4F55"/>
    <w:rsid w:val="007C5846"/>
    <w:rsid w:val="007C655C"/>
    <w:rsid w:val="007C7039"/>
    <w:rsid w:val="007C73AC"/>
    <w:rsid w:val="007C7B7C"/>
    <w:rsid w:val="007D16F4"/>
    <w:rsid w:val="007D177C"/>
    <w:rsid w:val="007D42F9"/>
    <w:rsid w:val="007D6DF9"/>
    <w:rsid w:val="007E32B5"/>
    <w:rsid w:val="007E57E5"/>
    <w:rsid w:val="007F6329"/>
    <w:rsid w:val="00805E2A"/>
    <w:rsid w:val="00806024"/>
    <w:rsid w:val="00814F0B"/>
    <w:rsid w:val="0082458E"/>
    <w:rsid w:val="00825F1A"/>
    <w:rsid w:val="00831221"/>
    <w:rsid w:val="00842D61"/>
    <w:rsid w:val="00846FF2"/>
    <w:rsid w:val="00850504"/>
    <w:rsid w:val="0085087C"/>
    <w:rsid w:val="00851708"/>
    <w:rsid w:val="0085633A"/>
    <w:rsid w:val="00861242"/>
    <w:rsid w:val="008723BE"/>
    <w:rsid w:val="00872F84"/>
    <w:rsid w:val="00874586"/>
    <w:rsid w:val="008745A0"/>
    <w:rsid w:val="00876B58"/>
    <w:rsid w:val="0087711B"/>
    <w:rsid w:val="00895820"/>
    <w:rsid w:val="00896E08"/>
    <w:rsid w:val="008976F3"/>
    <w:rsid w:val="008A0EA2"/>
    <w:rsid w:val="008A2B3F"/>
    <w:rsid w:val="008A3BB7"/>
    <w:rsid w:val="008B6019"/>
    <w:rsid w:val="008C0F76"/>
    <w:rsid w:val="008C37E0"/>
    <w:rsid w:val="008C437F"/>
    <w:rsid w:val="008C6EFB"/>
    <w:rsid w:val="008C7138"/>
    <w:rsid w:val="008C7F26"/>
    <w:rsid w:val="008D1ECD"/>
    <w:rsid w:val="008D5093"/>
    <w:rsid w:val="008E1517"/>
    <w:rsid w:val="008E1CD5"/>
    <w:rsid w:val="008E7008"/>
    <w:rsid w:val="008F143C"/>
    <w:rsid w:val="008F3707"/>
    <w:rsid w:val="008F3ADB"/>
    <w:rsid w:val="008F6588"/>
    <w:rsid w:val="00905EB2"/>
    <w:rsid w:val="009233E6"/>
    <w:rsid w:val="00930049"/>
    <w:rsid w:val="009346D2"/>
    <w:rsid w:val="00934B26"/>
    <w:rsid w:val="00936840"/>
    <w:rsid w:val="00943407"/>
    <w:rsid w:val="00944E73"/>
    <w:rsid w:val="00945A32"/>
    <w:rsid w:val="00945D59"/>
    <w:rsid w:val="009472E9"/>
    <w:rsid w:val="00950487"/>
    <w:rsid w:val="00951760"/>
    <w:rsid w:val="009524A8"/>
    <w:rsid w:val="00953E52"/>
    <w:rsid w:val="00960F06"/>
    <w:rsid w:val="0096237C"/>
    <w:rsid w:val="009653A2"/>
    <w:rsid w:val="009675E4"/>
    <w:rsid w:val="00972648"/>
    <w:rsid w:val="00975DDA"/>
    <w:rsid w:val="00976FB9"/>
    <w:rsid w:val="009813C8"/>
    <w:rsid w:val="00990BFD"/>
    <w:rsid w:val="00991205"/>
    <w:rsid w:val="00995718"/>
    <w:rsid w:val="009A4D3C"/>
    <w:rsid w:val="009A58BE"/>
    <w:rsid w:val="009A7975"/>
    <w:rsid w:val="009B3428"/>
    <w:rsid w:val="009B43CC"/>
    <w:rsid w:val="009C0104"/>
    <w:rsid w:val="009D1656"/>
    <w:rsid w:val="009D340E"/>
    <w:rsid w:val="009E3C24"/>
    <w:rsid w:val="009E447D"/>
    <w:rsid w:val="009E7094"/>
    <w:rsid w:val="009F18AD"/>
    <w:rsid w:val="009F1C2B"/>
    <w:rsid w:val="00A0188C"/>
    <w:rsid w:val="00A02A5A"/>
    <w:rsid w:val="00A0783F"/>
    <w:rsid w:val="00A130DB"/>
    <w:rsid w:val="00A211E0"/>
    <w:rsid w:val="00A226CF"/>
    <w:rsid w:val="00A23375"/>
    <w:rsid w:val="00A2433E"/>
    <w:rsid w:val="00A24409"/>
    <w:rsid w:val="00A31C82"/>
    <w:rsid w:val="00A32015"/>
    <w:rsid w:val="00A32132"/>
    <w:rsid w:val="00A32602"/>
    <w:rsid w:val="00A40613"/>
    <w:rsid w:val="00A41B36"/>
    <w:rsid w:val="00A42722"/>
    <w:rsid w:val="00A47380"/>
    <w:rsid w:val="00A50453"/>
    <w:rsid w:val="00A60C51"/>
    <w:rsid w:val="00A700EC"/>
    <w:rsid w:val="00A71CB7"/>
    <w:rsid w:val="00A72A1D"/>
    <w:rsid w:val="00A73FF0"/>
    <w:rsid w:val="00A7405C"/>
    <w:rsid w:val="00A74081"/>
    <w:rsid w:val="00A80057"/>
    <w:rsid w:val="00A835B9"/>
    <w:rsid w:val="00A85B78"/>
    <w:rsid w:val="00A93C6E"/>
    <w:rsid w:val="00AA0255"/>
    <w:rsid w:val="00AA31DF"/>
    <w:rsid w:val="00AA3F62"/>
    <w:rsid w:val="00AA5F6A"/>
    <w:rsid w:val="00AB00E3"/>
    <w:rsid w:val="00AB5E26"/>
    <w:rsid w:val="00AC1735"/>
    <w:rsid w:val="00AC3A9F"/>
    <w:rsid w:val="00AC6BE7"/>
    <w:rsid w:val="00AD00C3"/>
    <w:rsid w:val="00AD5916"/>
    <w:rsid w:val="00AD6E0B"/>
    <w:rsid w:val="00AD7465"/>
    <w:rsid w:val="00AE018F"/>
    <w:rsid w:val="00AE25BF"/>
    <w:rsid w:val="00AE44F4"/>
    <w:rsid w:val="00AE64CC"/>
    <w:rsid w:val="00AF32D5"/>
    <w:rsid w:val="00AF5247"/>
    <w:rsid w:val="00B02CCA"/>
    <w:rsid w:val="00B13FAF"/>
    <w:rsid w:val="00B145A8"/>
    <w:rsid w:val="00B231F9"/>
    <w:rsid w:val="00B24F8A"/>
    <w:rsid w:val="00B25506"/>
    <w:rsid w:val="00B35C6F"/>
    <w:rsid w:val="00B436E6"/>
    <w:rsid w:val="00B4556A"/>
    <w:rsid w:val="00B61C4A"/>
    <w:rsid w:val="00B628E0"/>
    <w:rsid w:val="00B62C22"/>
    <w:rsid w:val="00B7702E"/>
    <w:rsid w:val="00B800EF"/>
    <w:rsid w:val="00B801F0"/>
    <w:rsid w:val="00B877E1"/>
    <w:rsid w:val="00BA2F1C"/>
    <w:rsid w:val="00BA387C"/>
    <w:rsid w:val="00BA5002"/>
    <w:rsid w:val="00BB2485"/>
    <w:rsid w:val="00BB2E24"/>
    <w:rsid w:val="00BB3598"/>
    <w:rsid w:val="00BC29AB"/>
    <w:rsid w:val="00BC351A"/>
    <w:rsid w:val="00BC6213"/>
    <w:rsid w:val="00BC72B4"/>
    <w:rsid w:val="00BD0EB4"/>
    <w:rsid w:val="00BD1F86"/>
    <w:rsid w:val="00BD2683"/>
    <w:rsid w:val="00BD7082"/>
    <w:rsid w:val="00BE08F6"/>
    <w:rsid w:val="00BF4CDC"/>
    <w:rsid w:val="00BF5952"/>
    <w:rsid w:val="00BF612E"/>
    <w:rsid w:val="00C16510"/>
    <w:rsid w:val="00C206C6"/>
    <w:rsid w:val="00C24999"/>
    <w:rsid w:val="00C26F61"/>
    <w:rsid w:val="00C33F79"/>
    <w:rsid w:val="00C34DAB"/>
    <w:rsid w:val="00C36E5D"/>
    <w:rsid w:val="00C3795C"/>
    <w:rsid w:val="00C42718"/>
    <w:rsid w:val="00C46602"/>
    <w:rsid w:val="00C51738"/>
    <w:rsid w:val="00C53036"/>
    <w:rsid w:val="00C54C1D"/>
    <w:rsid w:val="00C61B2F"/>
    <w:rsid w:val="00C646B9"/>
    <w:rsid w:val="00C677CE"/>
    <w:rsid w:val="00C7142D"/>
    <w:rsid w:val="00C72C06"/>
    <w:rsid w:val="00C75719"/>
    <w:rsid w:val="00C75879"/>
    <w:rsid w:val="00C75C13"/>
    <w:rsid w:val="00C82F2D"/>
    <w:rsid w:val="00C837BE"/>
    <w:rsid w:val="00C8445B"/>
    <w:rsid w:val="00C87C9A"/>
    <w:rsid w:val="00C92673"/>
    <w:rsid w:val="00C95412"/>
    <w:rsid w:val="00C97BF9"/>
    <w:rsid w:val="00CA3D12"/>
    <w:rsid w:val="00CB0274"/>
    <w:rsid w:val="00CB1AEC"/>
    <w:rsid w:val="00CB1FA8"/>
    <w:rsid w:val="00CB2B6D"/>
    <w:rsid w:val="00CB3643"/>
    <w:rsid w:val="00CB7B0C"/>
    <w:rsid w:val="00CC2141"/>
    <w:rsid w:val="00CC4CFE"/>
    <w:rsid w:val="00CD175B"/>
    <w:rsid w:val="00CD6AFD"/>
    <w:rsid w:val="00CE07EC"/>
    <w:rsid w:val="00CE0C56"/>
    <w:rsid w:val="00CE491D"/>
    <w:rsid w:val="00CF080F"/>
    <w:rsid w:val="00CF2056"/>
    <w:rsid w:val="00CF3C24"/>
    <w:rsid w:val="00CF4E0C"/>
    <w:rsid w:val="00CF523C"/>
    <w:rsid w:val="00CF7308"/>
    <w:rsid w:val="00D04BF2"/>
    <w:rsid w:val="00D07473"/>
    <w:rsid w:val="00D10D91"/>
    <w:rsid w:val="00D1523E"/>
    <w:rsid w:val="00D16C7D"/>
    <w:rsid w:val="00D2073E"/>
    <w:rsid w:val="00D21C14"/>
    <w:rsid w:val="00D23E5B"/>
    <w:rsid w:val="00D24C61"/>
    <w:rsid w:val="00D2558D"/>
    <w:rsid w:val="00D26FCF"/>
    <w:rsid w:val="00D272A5"/>
    <w:rsid w:val="00D348F7"/>
    <w:rsid w:val="00D3618E"/>
    <w:rsid w:val="00D44E1A"/>
    <w:rsid w:val="00D45666"/>
    <w:rsid w:val="00D466EC"/>
    <w:rsid w:val="00D47857"/>
    <w:rsid w:val="00D51E2F"/>
    <w:rsid w:val="00D53830"/>
    <w:rsid w:val="00D57975"/>
    <w:rsid w:val="00D6310A"/>
    <w:rsid w:val="00D72735"/>
    <w:rsid w:val="00D733AE"/>
    <w:rsid w:val="00D764F7"/>
    <w:rsid w:val="00D80859"/>
    <w:rsid w:val="00D809B0"/>
    <w:rsid w:val="00D91A7E"/>
    <w:rsid w:val="00D92542"/>
    <w:rsid w:val="00D94ACD"/>
    <w:rsid w:val="00DA18C0"/>
    <w:rsid w:val="00DA263D"/>
    <w:rsid w:val="00DA3E03"/>
    <w:rsid w:val="00DB6885"/>
    <w:rsid w:val="00DB7FE8"/>
    <w:rsid w:val="00DC0A27"/>
    <w:rsid w:val="00DC5831"/>
    <w:rsid w:val="00DC66C8"/>
    <w:rsid w:val="00DD0434"/>
    <w:rsid w:val="00DD5897"/>
    <w:rsid w:val="00DE2212"/>
    <w:rsid w:val="00DE7B74"/>
    <w:rsid w:val="00DF05B2"/>
    <w:rsid w:val="00E009E7"/>
    <w:rsid w:val="00E01CDA"/>
    <w:rsid w:val="00E02B07"/>
    <w:rsid w:val="00E02BAD"/>
    <w:rsid w:val="00E05692"/>
    <w:rsid w:val="00E07785"/>
    <w:rsid w:val="00E129EA"/>
    <w:rsid w:val="00E16AB2"/>
    <w:rsid w:val="00E221D8"/>
    <w:rsid w:val="00E32247"/>
    <w:rsid w:val="00E33A8A"/>
    <w:rsid w:val="00E41A1B"/>
    <w:rsid w:val="00E41EC1"/>
    <w:rsid w:val="00E4589A"/>
    <w:rsid w:val="00E61B72"/>
    <w:rsid w:val="00E61B79"/>
    <w:rsid w:val="00E64D21"/>
    <w:rsid w:val="00E6628B"/>
    <w:rsid w:val="00E70BCC"/>
    <w:rsid w:val="00E7359B"/>
    <w:rsid w:val="00E73A4A"/>
    <w:rsid w:val="00E75A21"/>
    <w:rsid w:val="00E802BC"/>
    <w:rsid w:val="00E820EF"/>
    <w:rsid w:val="00E8399A"/>
    <w:rsid w:val="00EA51C4"/>
    <w:rsid w:val="00EC0402"/>
    <w:rsid w:val="00ED5D4D"/>
    <w:rsid w:val="00EE0137"/>
    <w:rsid w:val="00EE3D88"/>
    <w:rsid w:val="00EE60AB"/>
    <w:rsid w:val="00EE786E"/>
    <w:rsid w:val="00EE7972"/>
    <w:rsid w:val="00EF0E56"/>
    <w:rsid w:val="00EF6E7B"/>
    <w:rsid w:val="00EF7F55"/>
    <w:rsid w:val="00F00B34"/>
    <w:rsid w:val="00F01820"/>
    <w:rsid w:val="00F03014"/>
    <w:rsid w:val="00F04A4F"/>
    <w:rsid w:val="00F07A39"/>
    <w:rsid w:val="00F07CB8"/>
    <w:rsid w:val="00F10AB6"/>
    <w:rsid w:val="00F14118"/>
    <w:rsid w:val="00F16A24"/>
    <w:rsid w:val="00F22A5B"/>
    <w:rsid w:val="00F23B94"/>
    <w:rsid w:val="00F25304"/>
    <w:rsid w:val="00F41825"/>
    <w:rsid w:val="00F439E3"/>
    <w:rsid w:val="00F50DBA"/>
    <w:rsid w:val="00F54D3A"/>
    <w:rsid w:val="00F56FD2"/>
    <w:rsid w:val="00F61A38"/>
    <w:rsid w:val="00F7468B"/>
    <w:rsid w:val="00F81EB7"/>
    <w:rsid w:val="00F866B9"/>
    <w:rsid w:val="00F86C7B"/>
    <w:rsid w:val="00FA3F0E"/>
    <w:rsid w:val="00FA4A5A"/>
    <w:rsid w:val="00FA6C11"/>
    <w:rsid w:val="00FB0AED"/>
    <w:rsid w:val="00FB5B8D"/>
    <w:rsid w:val="00FB70DA"/>
    <w:rsid w:val="00FC67E7"/>
    <w:rsid w:val="00FD2301"/>
    <w:rsid w:val="00FD6F16"/>
    <w:rsid w:val="00FE004D"/>
    <w:rsid w:val="00FE1ED1"/>
    <w:rsid w:val="00FE3CC7"/>
    <w:rsid w:val="00FF1BC1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2145</Words>
  <Characters>12228</Characters>
  <Application>Microsoft Office Word</Application>
  <DocSecurity>0</DocSecurity>
  <Lines>101</Lines>
  <Paragraphs>28</Paragraphs>
  <ScaleCrop>false</ScaleCrop>
  <Company>Microsoft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user110a</dc:creator>
  <cp:keywords/>
  <dc:description/>
  <cp:lastModifiedBy>user110a</cp:lastModifiedBy>
  <cp:revision>2</cp:revision>
  <dcterms:created xsi:type="dcterms:W3CDTF">2015-08-18T08:08:00Z</dcterms:created>
  <dcterms:modified xsi:type="dcterms:W3CDTF">2015-08-18T08:10:00Z</dcterms:modified>
</cp:coreProperties>
</file>