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EF97A" w14:textId="18A68B01" w:rsidR="00546B40" w:rsidRPr="00546B40" w:rsidRDefault="007E513E" w:rsidP="006100E3">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З</w:t>
      </w:r>
      <w:r w:rsidR="00546B40">
        <w:rPr>
          <w:rFonts w:ascii="Times New Roman" w:hAnsi="Times New Roman"/>
          <w:sz w:val="28"/>
          <w:szCs w:val="28"/>
          <w:lang w:val="uk-UA"/>
        </w:rPr>
        <w:t xml:space="preserve">віт про роботу </w:t>
      </w:r>
      <w:r>
        <w:rPr>
          <w:rFonts w:ascii="Times New Roman" w:hAnsi="Times New Roman"/>
          <w:sz w:val="28"/>
          <w:szCs w:val="28"/>
          <w:lang w:val="uk-UA"/>
        </w:rPr>
        <w:t>д</w:t>
      </w:r>
      <w:r w:rsidR="00546B40">
        <w:rPr>
          <w:rFonts w:ascii="Times New Roman" w:hAnsi="Times New Roman"/>
          <w:sz w:val="28"/>
          <w:szCs w:val="28"/>
          <w:lang w:val="uk-UA"/>
        </w:rPr>
        <w:t>епартаменту з надання адміністративних по</w:t>
      </w:r>
      <w:r w:rsidR="00B875A5">
        <w:rPr>
          <w:rFonts w:ascii="Times New Roman" w:hAnsi="Times New Roman"/>
          <w:sz w:val="28"/>
          <w:szCs w:val="28"/>
          <w:lang w:val="uk-UA"/>
        </w:rPr>
        <w:t>слуг Миколаївської міської ради</w:t>
      </w:r>
      <w:r w:rsidR="001562F8" w:rsidRPr="007731AC">
        <w:rPr>
          <w:rFonts w:ascii="Times New Roman" w:hAnsi="Times New Roman"/>
          <w:sz w:val="28"/>
          <w:szCs w:val="28"/>
          <w:lang w:val="uk-UA"/>
        </w:rPr>
        <w:t xml:space="preserve"> </w:t>
      </w:r>
      <w:r w:rsidR="001562F8">
        <w:rPr>
          <w:rFonts w:ascii="Times New Roman" w:hAnsi="Times New Roman"/>
          <w:sz w:val="28"/>
          <w:szCs w:val="28"/>
          <w:lang w:val="uk-UA"/>
        </w:rPr>
        <w:t>за 12 місяців 202</w:t>
      </w:r>
      <w:r>
        <w:rPr>
          <w:rFonts w:ascii="Times New Roman" w:hAnsi="Times New Roman"/>
          <w:sz w:val="28"/>
          <w:szCs w:val="28"/>
          <w:lang w:val="uk-UA"/>
        </w:rPr>
        <w:t>3</w:t>
      </w:r>
      <w:r w:rsidR="001562F8">
        <w:rPr>
          <w:rFonts w:ascii="Times New Roman" w:hAnsi="Times New Roman"/>
          <w:sz w:val="28"/>
          <w:szCs w:val="28"/>
          <w:lang w:val="uk-UA"/>
        </w:rPr>
        <w:t xml:space="preserve"> року.</w:t>
      </w:r>
    </w:p>
    <w:p w14:paraId="7DAEF97B" w14:textId="5CBA92E7" w:rsidR="00C14472" w:rsidRPr="00B875A5" w:rsidRDefault="00C14472" w:rsidP="005D6660">
      <w:pPr>
        <w:spacing w:after="0" w:line="240" w:lineRule="auto"/>
        <w:ind w:firstLine="567"/>
        <w:jc w:val="both"/>
        <w:rPr>
          <w:rFonts w:ascii="Times New Roman" w:hAnsi="Times New Roman"/>
          <w:b/>
          <w:sz w:val="28"/>
          <w:szCs w:val="28"/>
          <w:lang w:val="uk-UA"/>
        </w:rPr>
      </w:pPr>
      <w:r w:rsidRPr="00B875A5">
        <w:rPr>
          <w:rFonts w:ascii="Times New Roman" w:hAnsi="Times New Roman"/>
          <w:b/>
          <w:sz w:val="28"/>
          <w:szCs w:val="28"/>
          <w:lang w:val="uk-UA"/>
        </w:rPr>
        <w:t>Загальні засади організації діяльності департаменту у 202</w:t>
      </w:r>
      <w:r w:rsidR="007E513E">
        <w:rPr>
          <w:rFonts w:ascii="Times New Roman" w:hAnsi="Times New Roman"/>
          <w:b/>
          <w:sz w:val="28"/>
          <w:szCs w:val="28"/>
          <w:lang w:val="uk-UA"/>
        </w:rPr>
        <w:t>3</w:t>
      </w:r>
      <w:r w:rsidRPr="00B875A5">
        <w:rPr>
          <w:rFonts w:ascii="Times New Roman" w:hAnsi="Times New Roman"/>
          <w:b/>
          <w:sz w:val="28"/>
          <w:szCs w:val="28"/>
          <w:lang w:val="uk-UA"/>
        </w:rPr>
        <w:t xml:space="preserve"> році.</w:t>
      </w:r>
    </w:p>
    <w:p w14:paraId="678D5366" w14:textId="77777777" w:rsidR="00131A98" w:rsidRDefault="00131A98" w:rsidP="005D6660">
      <w:pPr>
        <w:spacing w:after="0" w:line="240" w:lineRule="auto"/>
        <w:ind w:firstLine="567"/>
        <w:jc w:val="both"/>
        <w:rPr>
          <w:rFonts w:ascii="Times New Roman" w:hAnsi="Times New Roman"/>
          <w:sz w:val="28"/>
          <w:szCs w:val="28"/>
          <w:lang w:val="uk-UA"/>
        </w:rPr>
      </w:pPr>
      <w:r w:rsidRPr="00131A98">
        <w:rPr>
          <w:rFonts w:ascii="Times New Roman" w:hAnsi="Times New Roman"/>
          <w:sz w:val="28"/>
          <w:szCs w:val="28"/>
          <w:lang w:val="uk-UA"/>
        </w:rPr>
        <w:t xml:space="preserve">Виконавчим органом Миколаївської міської ради, на який відповідно до Положення, зокрема, покладено завдання з організації надання адміністративних послуг, є департамент з надання адміністративних послуг Миколаївської міської ради (далі – департамент). Крім того, департамент також є органом реєстрації (місця проживання, речових прав та їх обтяжень на нерухоме майно, суб’єктів господарювання (фізичних осіб-підприємців та юридичних осіб). Отже, департамент і організовує роботу ЦНАП (фронт-офіс) і є суб’єктом надання деяких адміністративних послуг (бек-офіс). </w:t>
      </w:r>
    </w:p>
    <w:p w14:paraId="2E2B06A1" w14:textId="77777777" w:rsidR="006F478E" w:rsidRDefault="006F478E" w:rsidP="005D6660">
      <w:pPr>
        <w:spacing w:after="0" w:line="240" w:lineRule="auto"/>
        <w:ind w:firstLine="567"/>
        <w:jc w:val="both"/>
        <w:rPr>
          <w:rFonts w:ascii="Times New Roman" w:hAnsi="Times New Roman"/>
          <w:sz w:val="28"/>
          <w:szCs w:val="28"/>
          <w:lang w:val="uk-UA"/>
        </w:rPr>
      </w:pPr>
      <w:r w:rsidRPr="006F478E">
        <w:rPr>
          <w:rFonts w:ascii="Times New Roman" w:hAnsi="Times New Roman"/>
          <w:sz w:val="28"/>
          <w:szCs w:val="28"/>
          <w:lang w:val="uk-UA"/>
        </w:rPr>
        <w:t xml:space="preserve">Діяльність департаменту здійснюється за принципами: </w:t>
      </w:r>
    </w:p>
    <w:p w14:paraId="716F94F8" w14:textId="77777777" w:rsidR="006F478E" w:rsidRDefault="006F478E" w:rsidP="005D6660">
      <w:pPr>
        <w:spacing w:after="0" w:line="240" w:lineRule="auto"/>
        <w:ind w:firstLine="567"/>
        <w:jc w:val="both"/>
        <w:rPr>
          <w:rFonts w:ascii="Times New Roman" w:hAnsi="Times New Roman"/>
          <w:sz w:val="28"/>
          <w:szCs w:val="28"/>
          <w:lang w:val="uk-UA"/>
        </w:rPr>
      </w:pPr>
      <w:r w:rsidRPr="006F478E">
        <w:rPr>
          <w:rFonts w:ascii="Times New Roman" w:hAnsi="Times New Roman"/>
          <w:sz w:val="28"/>
          <w:szCs w:val="28"/>
          <w:lang w:val="uk-UA"/>
        </w:rPr>
        <w:t xml:space="preserve">- прозорості, відкритості та послідовності дій при наданні адміністративних послуг; </w:t>
      </w:r>
    </w:p>
    <w:p w14:paraId="4B360DBD" w14:textId="77777777" w:rsidR="006F478E" w:rsidRDefault="006F478E" w:rsidP="005D6660">
      <w:pPr>
        <w:spacing w:after="0" w:line="240" w:lineRule="auto"/>
        <w:ind w:firstLine="567"/>
        <w:jc w:val="both"/>
        <w:rPr>
          <w:rFonts w:ascii="Times New Roman" w:hAnsi="Times New Roman"/>
          <w:sz w:val="28"/>
          <w:szCs w:val="28"/>
          <w:lang w:val="uk-UA"/>
        </w:rPr>
      </w:pPr>
      <w:r w:rsidRPr="006F478E">
        <w:rPr>
          <w:rFonts w:ascii="Times New Roman" w:hAnsi="Times New Roman"/>
          <w:sz w:val="28"/>
          <w:szCs w:val="28"/>
          <w:lang w:val="uk-UA"/>
        </w:rPr>
        <w:t xml:space="preserve">- орієнтації на суб'єкта звернення – забезпечення ефективної взаємодії із суб'єктом звернення; </w:t>
      </w:r>
    </w:p>
    <w:p w14:paraId="3DD14F3B" w14:textId="77777777" w:rsidR="006F478E" w:rsidRDefault="006F478E" w:rsidP="005D6660">
      <w:pPr>
        <w:spacing w:after="0" w:line="240" w:lineRule="auto"/>
        <w:ind w:firstLine="567"/>
        <w:jc w:val="both"/>
        <w:rPr>
          <w:rFonts w:ascii="Times New Roman" w:hAnsi="Times New Roman"/>
          <w:sz w:val="28"/>
          <w:szCs w:val="28"/>
          <w:lang w:val="uk-UA"/>
        </w:rPr>
      </w:pPr>
      <w:r w:rsidRPr="006F478E">
        <w:rPr>
          <w:rFonts w:ascii="Times New Roman" w:hAnsi="Times New Roman"/>
          <w:sz w:val="28"/>
          <w:szCs w:val="28"/>
          <w:lang w:val="uk-UA"/>
        </w:rPr>
        <w:t xml:space="preserve">- інформованості – забезпечення суб'єктів звернення вичерпною інформацією щодо адміністративних послуг; </w:t>
      </w:r>
    </w:p>
    <w:p w14:paraId="2E164A04" w14:textId="77777777" w:rsidR="006F478E" w:rsidRDefault="006F478E" w:rsidP="005D6660">
      <w:pPr>
        <w:spacing w:after="0" w:line="240" w:lineRule="auto"/>
        <w:ind w:firstLine="567"/>
        <w:jc w:val="both"/>
        <w:rPr>
          <w:rFonts w:ascii="Times New Roman" w:hAnsi="Times New Roman"/>
          <w:sz w:val="28"/>
          <w:szCs w:val="28"/>
          <w:lang w:val="uk-UA"/>
        </w:rPr>
      </w:pPr>
      <w:r w:rsidRPr="006F478E">
        <w:rPr>
          <w:rFonts w:ascii="Times New Roman" w:hAnsi="Times New Roman"/>
          <w:sz w:val="28"/>
          <w:szCs w:val="28"/>
          <w:lang w:val="uk-UA"/>
        </w:rPr>
        <w:t xml:space="preserve">- зворотного зв'язку – встановлення зворотного зв'язку із суб'єктом звернення; </w:t>
      </w:r>
    </w:p>
    <w:p w14:paraId="356288D3" w14:textId="21D972D0" w:rsidR="00131A98" w:rsidRDefault="006F478E" w:rsidP="005D6660">
      <w:pPr>
        <w:spacing w:after="0" w:line="240" w:lineRule="auto"/>
        <w:ind w:firstLine="567"/>
        <w:jc w:val="both"/>
        <w:rPr>
          <w:rFonts w:ascii="Times New Roman" w:hAnsi="Times New Roman"/>
          <w:sz w:val="28"/>
          <w:szCs w:val="28"/>
          <w:lang w:val="uk-UA"/>
        </w:rPr>
      </w:pPr>
      <w:r w:rsidRPr="006F478E">
        <w:rPr>
          <w:rFonts w:ascii="Times New Roman" w:hAnsi="Times New Roman"/>
          <w:sz w:val="28"/>
          <w:szCs w:val="28"/>
          <w:lang w:val="uk-UA"/>
        </w:rPr>
        <w:t>- організаційної єдності – взаємодія адміністраторів з суб'єктами надання адміністративних послуг.</w:t>
      </w:r>
    </w:p>
    <w:p w14:paraId="2B0FBE06" w14:textId="77777777" w:rsidR="00B019E5" w:rsidRDefault="00574481" w:rsidP="005D6660">
      <w:pPr>
        <w:spacing w:after="0" w:line="240" w:lineRule="auto"/>
        <w:ind w:firstLine="567"/>
        <w:jc w:val="both"/>
        <w:rPr>
          <w:rFonts w:ascii="Times New Roman" w:hAnsi="Times New Roman"/>
          <w:sz w:val="28"/>
          <w:szCs w:val="28"/>
          <w:lang w:val="uk-UA"/>
        </w:rPr>
      </w:pPr>
      <w:r w:rsidRPr="00B019E5">
        <w:rPr>
          <w:rFonts w:ascii="Times New Roman" w:hAnsi="Times New Roman"/>
          <w:b/>
          <w:bCs/>
          <w:sz w:val="28"/>
          <w:szCs w:val="28"/>
          <w:lang w:val="uk-UA"/>
        </w:rPr>
        <w:t>Щодо кількості наданих адміністративних послуг за 1</w:t>
      </w:r>
      <w:r w:rsidR="00B019E5">
        <w:rPr>
          <w:rFonts w:ascii="Times New Roman" w:hAnsi="Times New Roman"/>
          <w:b/>
          <w:bCs/>
          <w:sz w:val="28"/>
          <w:szCs w:val="28"/>
          <w:lang w:val="uk-UA"/>
        </w:rPr>
        <w:t>2</w:t>
      </w:r>
      <w:r w:rsidRPr="00B019E5">
        <w:rPr>
          <w:rFonts w:ascii="Times New Roman" w:hAnsi="Times New Roman"/>
          <w:b/>
          <w:bCs/>
          <w:sz w:val="28"/>
          <w:szCs w:val="28"/>
          <w:lang w:val="uk-UA"/>
        </w:rPr>
        <w:t xml:space="preserve"> місяців 202</w:t>
      </w:r>
      <w:r w:rsidR="00B019E5">
        <w:rPr>
          <w:rFonts w:ascii="Times New Roman" w:hAnsi="Times New Roman"/>
          <w:b/>
          <w:bCs/>
          <w:sz w:val="28"/>
          <w:szCs w:val="28"/>
          <w:lang w:val="uk-UA"/>
        </w:rPr>
        <w:t>3</w:t>
      </w:r>
      <w:r w:rsidRPr="00B019E5">
        <w:rPr>
          <w:rFonts w:ascii="Times New Roman" w:hAnsi="Times New Roman"/>
          <w:b/>
          <w:bCs/>
          <w:sz w:val="28"/>
          <w:szCs w:val="28"/>
          <w:lang w:val="uk-UA"/>
        </w:rPr>
        <w:t xml:space="preserve"> року.</w:t>
      </w:r>
      <w:r w:rsidRPr="00574481">
        <w:rPr>
          <w:rFonts w:ascii="Times New Roman" w:hAnsi="Times New Roman"/>
          <w:sz w:val="28"/>
          <w:szCs w:val="28"/>
          <w:lang w:val="uk-UA"/>
        </w:rPr>
        <w:t xml:space="preserve"> </w:t>
      </w:r>
    </w:p>
    <w:p w14:paraId="12660E08" w14:textId="000A6D4C" w:rsidR="006F478E" w:rsidRDefault="00574481" w:rsidP="005D6660">
      <w:pPr>
        <w:spacing w:after="0" w:line="240" w:lineRule="auto"/>
        <w:ind w:firstLine="567"/>
        <w:jc w:val="both"/>
        <w:rPr>
          <w:rFonts w:ascii="Times New Roman" w:hAnsi="Times New Roman"/>
          <w:sz w:val="28"/>
          <w:szCs w:val="28"/>
          <w:lang w:val="uk-UA"/>
        </w:rPr>
      </w:pPr>
      <w:r w:rsidRPr="00574481">
        <w:rPr>
          <w:rFonts w:ascii="Times New Roman" w:hAnsi="Times New Roman"/>
          <w:sz w:val="28"/>
          <w:szCs w:val="28"/>
          <w:lang w:val="uk-UA"/>
        </w:rPr>
        <w:t>Кадровий дефіцит, часті повітряні тривоги, регулярні обстріли, зокрема енергетичної інфраструктури і, як наслідок, тривалі відключення електропостачання й інтернету створювали і продовжують створювати складні умови для доступності та зручності адміністративних послуг.</w:t>
      </w:r>
    </w:p>
    <w:p w14:paraId="3E413090" w14:textId="2C5C64F7" w:rsidR="006F478E" w:rsidRDefault="00AE267F" w:rsidP="005D6660">
      <w:pPr>
        <w:spacing w:after="0" w:line="240" w:lineRule="auto"/>
        <w:ind w:firstLine="567"/>
        <w:jc w:val="both"/>
        <w:rPr>
          <w:rFonts w:ascii="Times New Roman" w:hAnsi="Times New Roman"/>
          <w:sz w:val="28"/>
          <w:szCs w:val="28"/>
          <w:lang w:val="uk-UA"/>
        </w:rPr>
      </w:pPr>
      <w:r w:rsidRPr="00AE267F">
        <w:rPr>
          <w:rFonts w:ascii="Times New Roman" w:hAnsi="Times New Roman"/>
          <w:sz w:val="28"/>
          <w:szCs w:val="28"/>
          <w:lang w:val="uk-UA"/>
        </w:rPr>
        <w:t>Станом на 30.11.2023 відповідно до Переліку адміністративних послуг, що надаються через департамент з надання адміністративних послуг Миколаївської міської ради, затвердженого рішенням Миколаївської міської ради від 31.07.2023 № 22/103, кількість послуг, які можна одержати у департаменті, складає 204</w:t>
      </w:r>
      <w:r>
        <w:rPr>
          <w:rFonts w:ascii="Times New Roman" w:hAnsi="Times New Roman"/>
          <w:sz w:val="28"/>
          <w:szCs w:val="28"/>
          <w:lang w:val="uk-UA"/>
        </w:rPr>
        <w:t>.</w:t>
      </w:r>
      <w:r w:rsidR="00576563" w:rsidRPr="00576563">
        <w:t xml:space="preserve"> </w:t>
      </w:r>
      <w:r w:rsidR="00576563" w:rsidRPr="00576563">
        <w:rPr>
          <w:rFonts w:ascii="Times New Roman" w:hAnsi="Times New Roman"/>
          <w:sz w:val="28"/>
          <w:szCs w:val="28"/>
          <w:lang w:val="uk-UA"/>
        </w:rPr>
        <w:t>Порівняно з 2022 роком кількість послуг, які можна отримати у департаменті, зросла на 25 % (у 2022 році перелік послуг налічував 162 послуги).</w:t>
      </w:r>
    </w:p>
    <w:p w14:paraId="4349A84E" w14:textId="75855063" w:rsidR="006F478E" w:rsidRDefault="00D64C1F" w:rsidP="005D6660">
      <w:pPr>
        <w:spacing w:after="0" w:line="240" w:lineRule="auto"/>
        <w:ind w:firstLine="567"/>
        <w:jc w:val="both"/>
        <w:rPr>
          <w:rFonts w:ascii="Times New Roman" w:hAnsi="Times New Roman"/>
          <w:sz w:val="28"/>
          <w:szCs w:val="28"/>
          <w:lang w:val="uk-UA"/>
        </w:rPr>
      </w:pPr>
      <w:r w:rsidRPr="00D64C1F">
        <w:rPr>
          <w:rFonts w:ascii="Times New Roman" w:hAnsi="Times New Roman"/>
          <w:sz w:val="28"/>
          <w:szCs w:val="28"/>
          <w:lang w:val="uk-UA"/>
        </w:rPr>
        <w:t>У період 01.01.2023 – 3</w:t>
      </w:r>
      <w:r>
        <w:rPr>
          <w:rFonts w:ascii="Times New Roman" w:hAnsi="Times New Roman"/>
          <w:sz w:val="28"/>
          <w:szCs w:val="28"/>
          <w:lang w:val="uk-UA"/>
        </w:rPr>
        <w:t>1</w:t>
      </w:r>
      <w:r w:rsidRPr="00D64C1F">
        <w:rPr>
          <w:rFonts w:ascii="Times New Roman" w:hAnsi="Times New Roman"/>
          <w:sz w:val="28"/>
          <w:szCs w:val="28"/>
          <w:lang w:val="uk-UA"/>
        </w:rPr>
        <w:t>.1</w:t>
      </w:r>
      <w:r>
        <w:rPr>
          <w:rFonts w:ascii="Times New Roman" w:hAnsi="Times New Roman"/>
          <w:sz w:val="28"/>
          <w:szCs w:val="28"/>
          <w:lang w:val="uk-UA"/>
        </w:rPr>
        <w:t>2</w:t>
      </w:r>
      <w:r w:rsidRPr="00D64C1F">
        <w:rPr>
          <w:rFonts w:ascii="Times New Roman" w:hAnsi="Times New Roman"/>
          <w:sz w:val="28"/>
          <w:szCs w:val="28"/>
          <w:lang w:val="uk-UA"/>
        </w:rPr>
        <w:t xml:space="preserve">.2023 прийнято </w:t>
      </w:r>
      <w:r w:rsidR="00BD7D4F" w:rsidRPr="00BD7D4F">
        <w:rPr>
          <w:rFonts w:ascii="Times New Roman" w:hAnsi="Times New Roman"/>
          <w:sz w:val="28"/>
          <w:szCs w:val="28"/>
          <w:lang w:val="uk-UA"/>
        </w:rPr>
        <w:t>62176</w:t>
      </w:r>
      <w:r w:rsidRPr="00D64C1F">
        <w:rPr>
          <w:rFonts w:ascii="Times New Roman" w:hAnsi="Times New Roman"/>
          <w:sz w:val="28"/>
          <w:szCs w:val="28"/>
          <w:lang w:val="uk-UA"/>
        </w:rPr>
        <w:t xml:space="preserve"> заяв для отримання адміністративних послуг.</w:t>
      </w:r>
    </w:p>
    <w:p w14:paraId="2453E5A9" w14:textId="52DFD093" w:rsidR="006F478E" w:rsidRDefault="0054023C" w:rsidP="005D6660">
      <w:pPr>
        <w:spacing w:after="0" w:line="240" w:lineRule="auto"/>
        <w:ind w:firstLine="567"/>
        <w:jc w:val="both"/>
        <w:rPr>
          <w:rFonts w:ascii="Times New Roman" w:hAnsi="Times New Roman"/>
          <w:sz w:val="28"/>
          <w:szCs w:val="28"/>
          <w:lang w:val="uk-UA"/>
        </w:rPr>
      </w:pPr>
      <w:r w:rsidRPr="0054023C">
        <w:rPr>
          <w:rFonts w:ascii="Times New Roman" w:hAnsi="Times New Roman"/>
          <w:sz w:val="28"/>
          <w:szCs w:val="28"/>
          <w:lang w:val="uk-UA"/>
        </w:rPr>
        <w:t xml:space="preserve">З травня 2023 року департамент долучився до збору та обліку інформації державою про пошкоджене та знищене внаслідок бойових дій, терористичних актів, диверсій, спричинених збройною агресією </w:t>
      </w:r>
      <w:proofErr w:type="spellStart"/>
      <w:r w:rsidRPr="0054023C">
        <w:rPr>
          <w:rFonts w:ascii="Times New Roman" w:hAnsi="Times New Roman"/>
          <w:sz w:val="28"/>
          <w:szCs w:val="28"/>
          <w:lang w:val="uk-UA"/>
        </w:rPr>
        <w:t>росії</w:t>
      </w:r>
      <w:proofErr w:type="spellEnd"/>
      <w:r w:rsidRPr="0054023C">
        <w:rPr>
          <w:rFonts w:ascii="Times New Roman" w:hAnsi="Times New Roman"/>
          <w:sz w:val="28"/>
          <w:szCs w:val="28"/>
          <w:lang w:val="uk-UA"/>
        </w:rPr>
        <w:t xml:space="preserve"> проти України, нерухоме майно громадян України з метою подальшого застосування механізмів для </w:t>
      </w:r>
      <w:r w:rsidRPr="0054023C">
        <w:rPr>
          <w:rFonts w:ascii="Times New Roman" w:hAnsi="Times New Roman"/>
          <w:sz w:val="28"/>
          <w:szCs w:val="28"/>
          <w:lang w:val="uk-UA"/>
        </w:rPr>
        <w:lastRenderedPageBreak/>
        <w:t xml:space="preserve">поновлення порушених майнових прав осіб: адміністратори департаменту з використанням Єдиного державного </w:t>
      </w:r>
      <w:proofErr w:type="spellStart"/>
      <w:r w:rsidRPr="0054023C">
        <w:rPr>
          <w:rFonts w:ascii="Times New Roman" w:hAnsi="Times New Roman"/>
          <w:sz w:val="28"/>
          <w:szCs w:val="28"/>
          <w:lang w:val="uk-UA"/>
        </w:rPr>
        <w:t>вебпорталу</w:t>
      </w:r>
      <w:proofErr w:type="spellEnd"/>
      <w:r w:rsidRPr="0054023C">
        <w:rPr>
          <w:rFonts w:ascii="Times New Roman" w:hAnsi="Times New Roman"/>
          <w:sz w:val="28"/>
          <w:szCs w:val="28"/>
          <w:lang w:val="uk-UA"/>
        </w:rPr>
        <w:t xml:space="preserve"> електронних послуг (Портал Дія) допомагали суб’єктам звернення заповнити та відправити відповідну анкету.</w:t>
      </w:r>
    </w:p>
    <w:p w14:paraId="1BB300D3" w14:textId="77777777" w:rsidR="00DF3E95" w:rsidRDefault="00DF3E95" w:rsidP="005D6660">
      <w:pPr>
        <w:spacing w:after="0" w:line="240" w:lineRule="auto"/>
        <w:ind w:firstLine="567"/>
        <w:jc w:val="both"/>
        <w:rPr>
          <w:rFonts w:ascii="Times New Roman" w:hAnsi="Times New Roman"/>
          <w:sz w:val="28"/>
          <w:szCs w:val="28"/>
          <w:lang w:val="uk-UA"/>
        </w:rPr>
      </w:pPr>
    </w:p>
    <w:tbl>
      <w:tblPr>
        <w:tblStyle w:val="a4"/>
        <w:tblW w:w="0" w:type="auto"/>
        <w:tblLook w:val="04A0" w:firstRow="1" w:lastRow="0" w:firstColumn="1" w:lastColumn="0" w:noHBand="0" w:noVBand="1"/>
      </w:tblPr>
      <w:tblGrid>
        <w:gridCol w:w="4927"/>
        <w:gridCol w:w="4928"/>
      </w:tblGrid>
      <w:tr w:rsidR="00BE7511" w14:paraId="151DDDF3" w14:textId="77777777" w:rsidTr="00BE7511">
        <w:tc>
          <w:tcPr>
            <w:tcW w:w="4927" w:type="dxa"/>
          </w:tcPr>
          <w:p w14:paraId="4E17E66E" w14:textId="77777777" w:rsidR="00BE7511" w:rsidRDefault="00A152F5" w:rsidP="00A152F5">
            <w:pPr>
              <w:jc w:val="center"/>
              <w:rPr>
                <w:rFonts w:ascii="Times New Roman" w:hAnsi="Times New Roman"/>
                <w:sz w:val="24"/>
                <w:szCs w:val="24"/>
                <w:lang w:val="uk-UA"/>
              </w:rPr>
            </w:pPr>
            <w:r w:rsidRPr="00C811BF">
              <w:rPr>
                <w:rFonts w:ascii="Times New Roman" w:hAnsi="Times New Roman"/>
                <w:sz w:val="24"/>
                <w:szCs w:val="24"/>
                <w:lang w:val="uk-UA"/>
              </w:rPr>
              <w:t>Послуги</w:t>
            </w:r>
            <w:r w:rsidR="00C811BF" w:rsidRPr="00C811BF">
              <w:rPr>
                <w:rFonts w:ascii="Times New Roman" w:hAnsi="Times New Roman"/>
                <w:sz w:val="24"/>
                <w:szCs w:val="24"/>
                <w:lang w:val="uk-UA"/>
              </w:rPr>
              <w:t>, на отримання яких прийнято заяви</w:t>
            </w:r>
          </w:p>
          <w:p w14:paraId="500BEAF5" w14:textId="49F77C6A" w:rsidR="00C811BF" w:rsidRPr="00C811BF" w:rsidRDefault="00C811BF" w:rsidP="00A152F5">
            <w:pPr>
              <w:jc w:val="center"/>
              <w:rPr>
                <w:rFonts w:ascii="Times New Roman" w:hAnsi="Times New Roman"/>
                <w:sz w:val="24"/>
                <w:szCs w:val="24"/>
                <w:lang w:val="uk-UA"/>
              </w:rPr>
            </w:pPr>
          </w:p>
        </w:tc>
        <w:tc>
          <w:tcPr>
            <w:tcW w:w="4928" w:type="dxa"/>
          </w:tcPr>
          <w:p w14:paraId="7441A32D" w14:textId="2D96B2CE" w:rsidR="00BE7511" w:rsidRPr="00C811BF" w:rsidRDefault="00C811BF" w:rsidP="00527BC8">
            <w:pPr>
              <w:jc w:val="center"/>
              <w:rPr>
                <w:rFonts w:ascii="Times New Roman" w:hAnsi="Times New Roman"/>
                <w:sz w:val="24"/>
                <w:szCs w:val="24"/>
                <w:lang w:val="uk-UA"/>
              </w:rPr>
            </w:pPr>
            <w:r>
              <w:rPr>
                <w:rFonts w:ascii="Times New Roman" w:hAnsi="Times New Roman"/>
                <w:sz w:val="24"/>
                <w:szCs w:val="24"/>
                <w:lang w:val="uk-UA"/>
              </w:rPr>
              <w:t>Кількість прийнятих департаментом заяв</w:t>
            </w:r>
          </w:p>
        </w:tc>
      </w:tr>
      <w:tr w:rsidR="00BE7511" w14:paraId="17E97F7C" w14:textId="77777777" w:rsidTr="00BE7511">
        <w:tc>
          <w:tcPr>
            <w:tcW w:w="4927" w:type="dxa"/>
          </w:tcPr>
          <w:p w14:paraId="35D87CA2" w14:textId="53A13989" w:rsidR="00BE7511" w:rsidRPr="00C811BF" w:rsidRDefault="00C811BF" w:rsidP="005D6660">
            <w:pPr>
              <w:jc w:val="both"/>
              <w:rPr>
                <w:rFonts w:ascii="Times New Roman" w:hAnsi="Times New Roman"/>
                <w:sz w:val="24"/>
                <w:szCs w:val="24"/>
                <w:lang w:val="uk-UA"/>
              </w:rPr>
            </w:pPr>
            <w:r>
              <w:rPr>
                <w:rFonts w:ascii="Times New Roman" w:hAnsi="Times New Roman"/>
                <w:sz w:val="24"/>
                <w:szCs w:val="24"/>
                <w:lang w:val="uk-UA"/>
              </w:rPr>
              <w:t>Послуги у сфері реєстрації громадян</w:t>
            </w:r>
            <w:r w:rsidR="00597EF1">
              <w:rPr>
                <w:rFonts w:ascii="Times New Roman" w:hAnsi="Times New Roman"/>
                <w:sz w:val="24"/>
                <w:szCs w:val="24"/>
                <w:lang w:val="uk-UA"/>
              </w:rPr>
              <w:t xml:space="preserve"> (видача довідки про реєстрацію місця проживання та відомості про зареєстрованих осіб у житловому приміщенні)</w:t>
            </w:r>
          </w:p>
        </w:tc>
        <w:tc>
          <w:tcPr>
            <w:tcW w:w="4928" w:type="dxa"/>
          </w:tcPr>
          <w:p w14:paraId="4D322606" w14:textId="7F93A672" w:rsidR="00BE7511" w:rsidRPr="00C811BF" w:rsidRDefault="004F0315" w:rsidP="00527BC8">
            <w:pPr>
              <w:jc w:val="center"/>
              <w:rPr>
                <w:rFonts w:ascii="Times New Roman" w:hAnsi="Times New Roman"/>
                <w:sz w:val="24"/>
                <w:szCs w:val="24"/>
                <w:lang w:val="uk-UA"/>
              </w:rPr>
            </w:pPr>
            <w:r>
              <w:rPr>
                <w:rFonts w:ascii="Times New Roman" w:hAnsi="Times New Roman"/>
                <w:sz w:val="24"/>
                <w:szCs w:val="24"/>
                <w:lang w:val="uk-UA"/>
              </w:rPr>
              <w:t>38457</w:t>
            </w:r>
          </w:p>
        </w:tc>
      </w:tr>
      <w:tr w:rsidR="00BE7511" w14:paraId="0EFB2270" w14:textId="77777777" w:rsidTr="00BE7511">
        <w:tc>
          <w:tcPr>
            <w:tcW w:w="4927" w:type="dxa"/>
          </w:tcPr>
          <w:p w14:paraId="73CC8093" w14:textId="03BF727E" w:rsidR="00BE7511" w:rsidRPr="00C811BF" w:rsidRDefault="00597EF1" w:rsidP="005D6660">
            <w:pPr>
              <w:jc w:val="both"/>
              <w:rPr>
                <w:rFonts w:ascii="Times New Roman" w:hAnsi="Times New Roman"/>
                <w:sz w:val="24"/>
                <w:szCs w:val="24"/>
                <w:lang w:val="uk-UA"/>
              </w:rPr>
            </w:pPr>
            <w:r>
              <w:rPr>
                <w:rFonts w:ascii="Times New Roman" w:hAnsi="Times New Roman"/>
                <w:sz w:val="24"/>
                <w:szCs w:val="24"/>
                <w:lang w:val="uk-UA"/>
              </w:rPr>
              <w:t xml:space="preserve">Послуги </w:t>
            </w:r>
            <w:r w:rsidR="00BF701D">
              <w:rPr>
                <w:rFonts w:ascii="Times New Roman" w:hAnsi="Times New Roman"/>
                <w:sz w:val="24"/>
                <w:szCs w:val="24"/>
                <w:lang w:val="uk-UA"/>
              </w:rPr>
              <w:t>у сфері державної реєстрації речових прав на нерухоме майно</w:t>
            </w:r>
          </w:p>
        </w:tc>
        <w:tc>
          <w:tcPr>
            <w:tcW w:w="4928" w:type="dxa"/>
          </w:tcPr>
          <w:p w14:paraId="076D8104" w14:textId="4E26AE3D" w:rsidR="00BE7511" w:rsidRPr="00C811BF" w:rsidRDefault="004F0315" w:rsidP="00527BC8">
            <w:pPr>
              <w:jc w:val="center"/>
              <w:rPr>
                <w:rFonts w:ascii="Times New Roman" w:hAnsi="Times New Roman"/>
                <w:sz w:val="24"/>
                <w:szCs w:val="24"/>
                <w:lang w:val="uk-UA"/>
              </w:rPr>
            </w:pPr>
            <w:r w:rsidRPr="004F0315">
              <w:rPr>
                <w:rFonts w:ascii="Times New Roman" w:hAnsi="Times New Roman"/>
                <w:sz w:val="24"/>
                <w:szCs w:val="24"/>
                <w:lang w:val="uk-UA"/>
              </w:rPr>
              <w:t>8701</w:t>
            </w:r>
          </w:p>
        </w:tc>
      </w:tr>
      <w:tr w:rsidR="00BE7511" w14:paraId="4731A8F9" w14:textId="77777777" w:rsidTr="00BE7511">
        <w:tc>
          <w:tcPr>
            <w:tcW w:w="4927" w:type="dxa"/>
          </w:tcPr>
          <w:p w14:paraId="5364EE11" w14:textId="3C5E3552" w:rsidR="00BE7511" w:rsidRPr="00C811BF" w:rsidRDefault="00BF701D" w:rsidP="005D6660">
            <w:pPr>
              <w:jc w:val="both"/>
              <w:rPr>
                <w:rFonts w:ascii="Times New Roman" w:hAnsi="Times New Roman"/>
                <w:sz w:val="24"/>
                <w:szCs w:val="24"/>
                <w:lang w:val="uk-UA"/>
              </w:rPr>
            </w:pPr>
            <w:r>
              <w:rPr>
                <w:rFonts w:ascii="Times New Roman" w:hAnsi="Times New Roman"/>
                <w:sz w:val="24"/>
                <w:szCs w:val="24"/>
                <w:lang w:val="uk-UA"/>
              </w:rPr>
              <w:t>Послуги у сфері державної реєстрації юридичних осіб</w:t>
            </w:r>
            <w:r w:rsidR="0014178D">
              <w:rPr>
                <w:rFonts w:ascii="Times New Roman" w:hAnsi="Times New Roman"/>
                <w:sz w:val="24"/>
                <w:szCs w:val="24"/>
                <w:lang w:val="uk-UA"/>
              </w:rPr>
              <w:t xml:space="preserve"> та фізичних осіб-підприємців</w:t>
            </w:r>
          </w:p>
        </w:tc>
        <w:tc>
          <w:tcPr>
            <w:tcW w:w="4928" w:type="dxa"/>
          </w:tcPr>
          <w:p w14:paraId="620DD1AC" w14:textId="22965E79" w:rsidR="00BE7511" w:rsidRPr="00C811BF" w:rsidRDefault="00F93870" w:rsidP="00527BC8">
            <w:pPr>
              <w:jc w:val="center"/>
              <w:rPr>
                <w:rFonts w:ascii="Times New Roman" w:hAnsi="Times New Roman"/>
                <w:sz w:val="24"/>
                <w:szCs w:val="24"/>
                <w:lang w:val="uk-UA"/>
              </w:rPr>
            </w:pPr>
            <w:r w:rsidRPr="00F93870">
              <w:rPr>
                <w:rFonts w:ascii="Times New Roman" w:hAnsi="Times New Roman"/>
                <w:sz w:val="24"/>
                <w:szCs w:val="24"/>
                <w:lang w:val="uk-UA"/>
              </w:rPr>
              <w:t>2619</w:t>
            </w:r>
          </w:p>
        </w:tc>
      </w:tr>
      <w:tr w:rsidR="00BE7511" w14:paraId="10F6710C" w14:textId="77777777" w:rsidTr="00BE7511">
        <w:tc>
          <w:tcPr>
            <w:tcW w:w="4927" w:type="dxa"/>
          </w:tcPr>
          <w:p w14:paraId="572C2B1A" w14:textId="5A704728" w:rsidR="00BE7511" w:rsidRPr="00C811BF" w:rsidRDefault="0014178D" w:rsidP="005D6660">
            <w:pPr>
              <w:jc w:val="both"/>
              <w:rPr>
                <w:rFonts w:ascii="Times New Roman" w:hAnsi="Times New Roman"/>
                <w:sz w:val="24"/>
                <w:szCs w:val="24"/>
                <w:lang w:val="uk-UA"/>
              </w:rPr>
            </w:pPr>
            <w:r>
              <w:rPr>
                <w:rFonts w:ascii="Times New Roman" w:hAnsi="Times New Roman"/>
                <w:sz w:val="24"/>
                <w:szCs w:val="24"/>
                <w:lang w:val="uk-UA"/>
              </w:rPr>
              <w:t>Послуги департаменту архітектури та містобудування ММР (видача будівельного паспорту та містобудівних умов та обмежень для об’єкта будівництва, видача рішення ММР про присвоєння та зміни адреси об’єкта будівництва та об’єкта нерухомого майна)</w:t>
            </w:r>
          </w:p>
        </w:tc>
        <w:tc>
          <w:tcPr>
            <w:tcW w:w="4928" w:type="dxa"/>
          </w:tcPr>
          <w:p w14:paraId="547E6BB2" w14:textId="02B9B6E2" w:rsidR="00BE7511" w:rsidRPr="00C811BF" w:rsidRDefault="00F93870" w:rsidP="00527BC8">
            <w:pPr>
              <w:jc w:val="center"/>
              <w:rPr>
                <w:rFonts w:ascii="Times New Roman" w:hAnsi="Times New Roman"/>
                <w:sz w:val="24"/>
                <w:szCs w:val="24"/>
                <w:lang w:val="uk-UA"/>
              </w:rPr>
            </w:pPr>
            <w:r>
              <w:rPr>
                <w:rFonts w:ascii="Times New Roman" w:hAnsi="Times New Roman"/>
                <w:sz w:val="24"/>
                <w:szCs w:val="24"/>
                <w:lang w:val="uk-UA"/>
              </w:rPr>
              <w:t>537</w:t>
            </w:r>
          </w:p>
        </w:tc>
      </w:tr>
      <w:tr w:rsidR="00BE7511" w14:paraId="5B853E58" w14:textId="77777777" w:rsidTr="00BE7511">
        <w:tc>
          <w:tcPr>
            <w:tcW w:w="4927" w:type="dxa"/>
          </w:tcPr>
          <w:p w14:paraId="595B839E" w14:textId="26354F40" w:rsidR="00BE7511" w:rsidRPr="00C811BF" w:rsidRDefault="0014178D" w:rsidP="005D6660">
            <w:pPr>
              <w:jc w:val="both"/>
              <w:rPr>
                <w:rFonts w:ascii="Times New Roman" w:hAnsi="Times New Roman"/>
                <w:sz w:val="24"/>
                <w:szCs w:val="24"/>
                <w:lang w:val="uk-UA"/>
              </w:rPr>
            </w:pPr>
            <w:r>
              <w:rPr>
                <w:rFonts w:ascii="Times New Roman" w:hAnsi="Times New Roman"/>
                <w:sz w:val="24"/>
                <w:szCs w:val="24"/>
                <w:lang w:val="uk-UA"/>
              </w:rPr>
              <w:t>Послуги управління земельних ресурсів ММР</w:t>
            </w:r>
          </w:p>
        </w:tc>
        <w:tc>
          <w:tcPr>
            <w:tcW w:w="4928" w:type="dxa"/>
          </w:tcPr>
          <w:p w14:paraId="26D52F53" w14:textId="3B180C34" w:rsidR="00BE7511" w:rsidRPr="00C811BF" w:rsidRDefault="00B35716" w:rsidP="00527BC8">
            <w:pPr>
              <w:jc w:val="center"/>
              <w:rPr>
                <w:rFonts w:ascii="Times New Roman" w:hAnsi="Times New Roman"/>
                <w:sz w:val="24"/>
                <w:szCs w:val="24"/>
                <w:lang w:val="uk-UA"/>
              </w:rPr>
            </w:pPr>
            <w:r>
              <w:rPr>
                <w:rFonts w:ascii="Times New Roman" w:hAnsi="Times New Roman"/>
                <w:sz w:val="24"/>
                <w:szCs w:val="24"/>
                <w:lang w:val="uk-UA"/>
              </w:rPr>
              <w:t>1026</w:t>
            </w:r>
          </w:p>
        </w:tc>
      </w:tr>
      <w:tr w:rsidR="00BE7511" w14:paraId="18DC59A2" w14:textId="77777777" w:rsidTr="00BE7511">
        <w:tc>
          <w:tcPr>
            <w:tcW w:w="4927" w:type="dxa"/>
          </w:tcPr>
          <w:p w14:paraId="21B5A2D7" w14:textId="582785C1" w:rsidR="00BE7511" w:rsidRPr="00C811BF" w:rsidRDefault="00E30530" w:rsidP="005D6660">
            <w:pPr>
              <w:jc w:val="both"/>
              <w:rPr>
                <w:rFonts w:ascii="Times New Roman" w:hAnsi="Times New Roman"/>
                <w:sz w:val="24"/>
                <w:szCs w:val="24"/>
                <w:lang w:val="uk-UA"/>
              </w:rPr>
            </w:pPr>
            <w:r>
              <w:rPr>
                <w:rFonts w:ascii="Times New Roman" w:hAnsi="Times New Roman"/>
                <w:sz w:val="24"/>
                <w:szCs w:val="24"/>
                <w:lang w:val="uk-UA"/>
              </w:rPr>
              <w:t>Послуги відділу обліку та розподілу житла ММР</w:t>
            </w:r>
          </w:p>
        </w:tc>
        <w:tc>
          <w:tcPr>
            <w:tcW w:w="4928" w:type="dxa"/>
          </w:tcPr>
          <w:p w14:paraId="5034E906" w14:textId="2296EC66" w:rsidR="00BE7511" w:rsidRPr="00C811BF" w:rsidRDefault="00B35716" w:rsidP="00527BC8">
            <w:pPr>
              <w:jc w:val="center"/>
              <w:rPr>
                <w:rFonts w:ascii="Times New Roman" w:hAnsi="Times New Roman"/>
                <w:sz w:val="24"/>
                <w:szCs w:val="24"/>
                <w:lang w:val="uk-UA"/>
              </w:rPr>
            </w:pPr>
            <w:r>
              <w:rPr>
                <w:rFonts w:ascii="Times New Roman" w:hAnsi="Times New Roman"/>
                <w:sz w:val="24"/>
                <w:szCs w:val="24"/>
                <w:lang w:val="uk-UA"/>
              </w:rPr>
              <w:t>315</w:t>
            </w:r>
          </w:p>
        </w:tc>
      </w:tr>
      <w:tr w:rsidR="00BE7511" w14:paraId="48175845" w14:textId="77777777" w:rsidTr="00BE7511">
        <w:tc>
          <w:tcPr>
            <w:tcW w:w="4927" w:type="dxa"/>
          </w:tcPr>
          <w:p w14:paraId="5A62D730" w14:textId="56DF0FDC" w:rsidR="00BE7511" w:rsidRPr="00C811BF" w:rsidRDefault="00E30530" w:rsidP="005D6660">
            <w:pPr>
              <w:jc w:val="both"/>
              <w:rPr>
                <w:rFonts w:ascii="Times New Roman" w:hAnsi="Times New Roman"/>
                <w:sz w:val="24"/>
                <w:szCs w:val="24"/>
                <w:lang w:val="uk-UA"/>
              </w:rPr>
            </w:pPr>
            <w:r>
              <w:rPr>
                <w:rFonts w:ascii="Times New Roman" w:hAnsi="Times New Roman"/>
                <w:sz w:val="24"/>
                <w:szCs w:val="24"/>
                <w:lang w:val="uk-UA"/>
              </w:rPr>
              <w:t>Послуги управління патрульної поліції у Миколаївській області департаменту патрульної поліції</w:t>
            </w:r>
            <w:r w:rsidR="00FA6AA5">
              <w:rPr>
                <w:rFonts w:ascii="Times New Roman" w:hAnsi="Times New Roman"/>
                <w:sz w:val="24"/>
                <w:szCs w:val="24"/>
                <w:lang w:val="uk-UA"/>
              </w:rPr>
              <w:t xml:space="preserve"> Національної поліції України</w:t>
            </w:r>
          </w:p>
        </w:tc>
        <w:tc>
          <w:tcPr>
            <w:tcW w:w="4928" w:type="dxa"/>
          </w:tcPr>
          <w:p w14:paraId="1CE63F4E" w14:textId="52E6FF23" w:rsidR="00BE7511" w:rsidRPr="00C811BF" w:rsidRDefault="00B35716" w:rsidP="00527BC8">
            <w:pPr>
              <w:jc w:val="center"/>
              <w:rPr>
                <w:rFonts w:ascii="Times New Roman" w:hAnsi="Times New Roman"/>
                <w:sz w:val="24"/>
                <w:szCs w:val="24"/>
                <w:lang w:val="uk-UA"/>
              </w:rPr>
            </w:pPr>
            <w:r>
              <w:rPr>
                <w:rFonts w:ascii="Times New Roman" w:hAnsi="Times New Roman"/>
                <w:sz w:val="24"/>
                <w:szCs w:val="24"/>
                <w:lang w:val="uk-UA"/>
              </w:rPr>
              <w:t>293</w:t>
            </w:r>
          </w:p>
        </w:tc>
      </w:tr>
      <w:tr w:rsidR="00BE7511" w14:paraId="58C06077" w14:textId="77777777" w:rsidTr="00BE7511">
        <w:tc>
          <w:tcPr>
            <w:tcW w:w="4927" w:type="dxa"/>
          </w:tcPr>
          <w:p w14:paraId="5F5B98F9" w14:textId="3690AA83" w:rsidR="00BE7511" w:rsidRPr="00C811BF" w:rsidRDefault="00FA6AA5" w:rsidP="005D6660">
            <w:pPr>
              <w:jc w:val="both"/>
              <w:rPr>
                <w:rFonts w:ascii="Times New Roman" w:hAnsi="Times New Roman"/>
                <w:sz w:val="24"/>
                <w:szCs w:val="24"/>
                <w:lang w:val="uk-UA"/>
              </w:rPr>
            </w:pPr>
            <w:r>
              <w:rPr>
                <w:rFonts w:ascii="Times New Roman" w:hAnsi="Times New Roman"/>
                <w:sz w:val="24"/>
                <w:szCs w:val="24"/>
                <w:lang w:val="uk-UA"/>
              </w:rPr>
              <w:t xml:space="preserve">Послуги управління </w:t>
            </w:r>
            <w:proofErr w:type="spellStart"/>
            <w:r>
              <w:rPr>
                <w:rFonts w:ascii="Times New Roman" w:hAnsi="Times New Roman"/>
                <w:sz w:val="24"/>
                <w:szCs w:val="24"/>
                <w:lang w:val="uk-UA"/>
              </w:rPr>
              <w:t>Держпраці</w:t>
            </w:r>
            <w:proofErr w:type="spellEnd"/>
            <w:r>
              <w:rPr>
                <w:rFonts w:ascii="Times New Roman" w:hAnsi="Times New Roman"/>
                <w:sz w:val="24"/>
                <w:szCs w:val="24"/>
                <w:lang w:val="uk-UA"/>
              </w:rPr>
              <w:t xml:space="preserve"> у Миколаївській області</w:t>
            </w:r>
          </w:p>
        </w:tc>
        <w:tc>
          <w:tcPr>
            <w:tcW w:w="4928" w:type="dxa"/>
          </w:tcPr>
          <w:p w14:paraId="58087D6B" w14:textId="2835E423" w:rsidR="00BE7511" w:rsidRPr="00C811BF" w:rsidRDefault="00CA552A" w:rsidP="00527BC8">
            <w:pPr>
              <w:jc w:val="center"/>
              <w:rPr>
                <w:rFonts w:ascii="Times New Roman" w:hAnsi="Times New Roman"/>
                <w:sz w:val="24"/>
                <w:szCs w:val="24"/>
                <w:lang w:val="uk-UA"/>
              </w:rPr>
            </w:pPr>
            <w:r>
              <w:rPr>
                <w:rFonts w:ascii="Times New Roman" w:hAnsi="Times New Roman"/>
                <w:sz w:val="24"/>
                <w:szCs w:val="24"/>
                <w:lang w:val="uk-UA"/>
              </w:rPr>
              <w:t>516</w:t>
            </w:r>
          </w:p>
        </w:tc>
      </w:tr>
      <w:tr w:rsidR="00BE7511" w14:paraId="71E147F5" w14:textId="77777777" w:rsidTr="00BE7511">
        <w:tc>
          <w:tcPr>
            <w:tcW w:w="4927" w:type="dxa"/>
          </w:tcPr>
          <w:p w14:paraId="492A9AEC" w14:textId="3CB69F94" w:rsidR="00BE7511" w:rsidRPr="00C811BF" w:rsidRDefault="00FA6AA5" w:rsidP="005D6660">
            <w:pPr>
              <w:jc w:val="both"/>
              <w:rPr>
                <w:rFonts w:ascii="Times New Roman" w:hAnsi="Times New Roman"/>
                <w:sz w:val="24"/>
                <w:szCs w:val="24"/>
                <w:lang w:val="uk-UA"/>
              </w:rPr>
            </w:pPr>
            <w:r>
              <w:rPr>
                <w:rFonts w:ascii="Times New Roman" w:hAnsi="Times New Roman"/>
                <w:sz w:val="24"/>
                <w:szCs w:val="24"/>
                <w:lang w:val="uk-UA"/>
              </w:rPr>
              <w:t>Послуги Управління екології та природних ресурсів Миколаївської ОДА</w:t>
            </w:r>
          </w:p>
        </w:tc>
        <w:tc>
          <w:tcPr>
            <w:tcW w:w="4928" w:type="dxa"/>
          </w:tcPr>
          <w:p w14:paraId="02863664" w14:textId="367DD088" w:rsidR="00BE7511" w:rsidRPr="00C811BF" w:rsidRDefault="00CA552A" w:rsidP="00527BC8">
            <w:pPr>
              <w:jc w:val="center"/>
              <w:rPr>
                <w:rFonts w:ascii="Times New Roman" w:hAnsi="Times New Roman"/>
                <w:sz w:val="24"/>
                <w:szCs w:val="24"/>
                <w:lang w:val="uk-UA"/>
              </w:rPr>
            </w:pPr>
            <w:r>
              <w:rPr>
                <w:rFonts w:ascii="Times New Roman" w:hAnsi="Times New Roman"/>
                <w:sz w:val="24"/>
                <w:szCs w:val="24"/>
                <w:lang w:val="uk-UA"/>
              </w:rPr>
              <w:t>7</w:t>
            </w:r>
          </w:p>
        </w:tc>
      </w:tr>
      <w:tr w:rsidR="00BE7511" w14:paraId="56A23A27" w14:textId="77777777" w:rsidTr="00BE7511">
        <w:tc>
          <w:tcPr>
            <w:tcW w:w="4927" w:type="dxa"/>
          </w:tcPr>
          <w:p w14:paraId="447033D9" w14:textId="478AA02E" w:rsidR="00BE7511" w:rsidRPr="00C811BF" w:rsidRDefault="005B4B0A" w:rsidP="005D6660">
            <w:pPr>
              <w:jc w:val="both"/>
              <w:rPr>
                <w:rFonts w:ascii="Times New Roman" w:hAnsi="Times New Roman"/>
                <w:sz w:val="24"/>
                <w:szCs w:val="24"/>
                <w:lang w:val="uk-UA"/>
              </w:rPr>
            </w:pPr>
            <w:r>
              <w:rPr>
                <w:rFonts w:ascii="Times New Roman" w:hAnsi="Times New Roman"/>
                <w:sz w:val="24"/>
                <w:szCs w:val="24"/>
                <w:lang w:val="uk-UA"/>
              </w:rPr>
              <w:t>Послуги відділу по роботі з ЄДР управління адміністративних послуг</w:t>
            </w:r>
          </w:p>
        </w:tc>
        <w:tc>
          <w:tcPr>
            <w:tcW w:w="4928" w:type="dxa"/>
          </w:tcPr>
          <w:p w14:paraId="1F81EE5D" w14:textId="52718C09" w:rsidR="00BE7511" w:rsidRPr="00C811BF" w:rsidRDefault="001F3C7C" w:rsidP="00527BC8">
            <w:pPr>
              <w:jc w:val="center"/>
              <w:rPr>
                <w:rFonts w:ascii="Times New Roman" w:hAnsi="Times New Roman"/>
                <w:sz w:val="24"/>
                <w:szCs w:val="24"/>
                <w:lang w:val="uk-UA"/>
              </w:rPr>
            </w:pPr>
            <w:r>
              <w:rPr>
                <w:rFonts w:ascii="Times New Roman" w:hAnsi="Times New Roman"/>
                <w:sz w:val="24"/>
                <w:szCs w:val="24"/>
                <w:lang w:val="uk-UA"/>
              </w:rPr>
              <w:t>6131</w:t>
            </w:r>
          </w:p>
        </w:tc>
      </w:tr>
      <w:tr w:rsidR="00BE7511" w14:paraId="4877134C" w14:textId="77777777" w:rsidTr="00BE7511">
        <w:tc>
          <w:tcPr>
            <w:tcW w:w="4927" w:type="dxa"/>
          </w:tcPr>
          <w:p w14:paraId="0EB3DE42" w14:textId="6E7870D0" w:rsidR="00BE7511" w:rsidRPr="00C811BF" w:rsidRDefault="005B4B0A" w:rsidP="005D6660">
            <w:pPr>
              <w:jc w:val="both"/>
              <w:rPr>
                <w:rFonts w:ascii="Times New Roman" w:hAnsi="Times New Roman"/>
                <w:sz w:val="24"/>
                <w:szCs w:val="24"/>
                <w:lang w:val="uk-UA"/>
              </w:rPr>
            </w:pPr>
            <w:r>
              <w:rPr>
                <w:rFonts w:ascii="Times New Roman" w:hAnsi="Times New Roman"/>
                <w:sz w:val="24"/>
                <w:szCs w:val="24"/>
                <w:lang w:val="uk-UA"/>
              </w:rPr>
              <w:t>Послуги відділу ЦНАП</w:t>
            </w:r>
          </w:p>
        </w:tc>
        <w:tc>
          <w:tcPr>
            <w:tcW w:w="4928" w:type="dxa"/>
          </w:tcPr>
          <w:p w14:paraId="25625582" w14:textId="43B9FFB9" w:rsidR="00BE7511" w:rsidRPr="00C811BF" w:rsidRDefault="001F3C7C" w:rsidP="00527BC8">
            <w:pPr>
              <w:jc w:val="center"/>
              <w:rPr>
                <w:rFonts w:ascii="Times New Roman" w:hAnsi="Times New Roman"/>
                <w:sz w:val="24"/>
                <w:szCs w:val="24"/>
                <w:lang w:val="uk-UA"/>
              </w:rPr>
            </w:pPr>
            <w:r>
              <w:rPr>
                <w:rFonts w:ascii="Times New Roman" w:hAnsi="Times New Roman"/>
                <w:sz w:val="24"/>
                <w:szCs w:val="24"/>
                <w:lang w:val="uk-UA"/>
              </w:rPr>
              <w:t>223</w:t>
            </w:r>
          </w:p>
        </w:tc>
      </w:tr>
      <w:tr w:rsidR="00BE7511" w14:paraId="0B367DE1" w14:textId="77777777" w:rsidTr="00BE7511">
        <w:tc>
          <w:tcPr>
            <w:tcW w:w="4927" w:type="dxa"/>
          </w:tcPr>
          <w:p w14:paraId="58675625" w14:textId="55A7270D" w:rsidR="00BE7511" w:rsidRPr="00C811BF" w:rsidRDefault="00A6629D" w:rsidP="005D6660">
            <w:pPr>
              <w:jc w:val="both"/>
              <w:rPr>
                <w:rFonts w:ascii="Times New Roman" w:hAnsi="Times New Roman"/>
                <w:sz w:val="24"/>
                <w:szCs w:val="24"/>
                <w:lang w:val="uk-UA"/>
              </w:rPr>
            </w:pPr>
            <w:r>
              <w:rPr>
                <w:rFonts w:ascii="Times New Roman" w:hAnsi="Times New Roman"/>
                <w:sz w:val="24"/>
                <w:szCs w:val="24"/>
                <w:lang w:val="uk-UA"/>
              </w:rPr>
              <w:t>Послуги управління державного агенства меліорації та рибного господарства в Миколаївській області</w:t>
            </w:r>
          </w:p>
        </w:tc>
        <w:tc>
          <w:tcPr>
            <w:tcW w:w="4928" w:type="dxa"/>
          </w:tcPr>
          <w:p w14:paraId="0F60AF6C" w14:textId="3CA84A84" w:rsidR="00BE7511" w:rsidRPr="00C811BF" w:rsidRDefault="001F3C7C" w:rsidP="00527BC8">
            <w:pPr>
              <w:jc w:val="center"/>
              <w:rPr>
                <w:rFonts w:ascii="Times New Roman" w:hAnsi="Times New Roman"/>
                <w:sz w:val="24"/>
                <w:szCs w:val="24"/>
                <w:lang w:val="uk-UA"/>
              </w:rPr>
            </w:pPr>
            <w:r>
              <w:rPr>
                <w:rFonts w:ascii="Times New Roman" w:hAnsi="Times New Roman"/>
                <w:sz w:val="24"/>
                <w:szCs w:val="24"/>
                <w:lang w:val="uk-UA"/>
              </w:rPr>
              <w:t>39</w:t>
            </w:r>
          </w:p>
        </w:tc>
      </w:tr>
      <w:tr w:rsidR="00A6629D" w14:paraId="55A5232A" w14:textId="77777777" w:rsidTr="00BE7511">
        <w:tc>
          <w:tcPr>
            <w:tcW w:w="4927" w:type="dxa"/>
          </w:tcPr>
          <w:p w14:paraId="4A7B34BE" w14:textId="754F5599" w:rsidR="00A6629D" w:rsidRDefault="00A6629D" w:rsidP="005D6660">
            <w:pPr>
              <w:jc w:val="both"/>
              <w:rPr>
                <w:rFonts w:ascii="Times New Roman" w:hAnsi="Times New Roman"/>
                <w:sz w:val="24"/>
                <w:szCs w:val="24"/>
                <w:lang w:val="uk-UA"/>
              </w:rPr>
            </w:pPr>
            <w:r>
              <w:rPr>
                <w:rFonts w:ascii="Times New Roman" w:hAnsi="Times New Roman"/>
                <w:sz w:val="24"/>
                <w:szCs w:val="24"/>
                <w:lang w:val="uk-UA"/>
              </w:rPr>
              <w:t>Прийняття та реєстрація</w:t>
            </w:r>
            <w:r w:rsidR="00834D64">
              <w:rPr>
                <w:rFonts w:ascii="Times New Roman" w:hAnsi="Times New Roman"/>
                <w:sz w:val="24"/>
                <w:szCs w:val="24"/>
                <w:lang w:val="uk-UA"/>
              </w:rPr>
              <w:t xml:space="preserve"> інформаційного повідомлення про пошкодження та знищене нерухоме майно внаслідок бойових дій, терористичних актів, диверсій</w:t>
            </w:r>
            <w:r w:rsidR="00527BC8">
              <w:rPr>
                <w:rFonts w:ascii="Times New Roman" w:hAnsi="Times New Roman"/>
                <w:sz w:val="24"/>
                <w:szCs w:val="24"/>
                <w:lang w:val="uk-UA"/>
              </w:rPr>
              <w:t>, спричинених військовою агресією Російської Федерації</w:t>
            </w:r>
          </w:p>
        </w:tc>
        <w:tc>
          <w:tcPr>
            <w:tcW w:w="4928" w:type="dxa"/>
          </w:tcPr>
          <w:p w14:paraId="73A32A92" w14:textId="62CC931F" w:rsidR="00A6629D" w:rsidRPr="00C811BF" w:rsidRDefault="001F3C7C" w:rsidP="00527BC8">
            <w:pPr>
              <w:jc w:val="center"/>
              <w:rPr>
                <w:rFonts w:ascii="Times New Roman" w:hAnsi="Times New Roman"/>
                <w:sz w:val="24"/>
                <w:szCs w:val="24"/>
                <w:lang w:val="uk-UA"/>
              </w:rPr>
            </w:pPr>
            <w:r>
              <w:rPr>
                <w:rFonts w:ascii="Times New Roman" w:hAnsi="Times New Roman"/>
                <w:sz w:val="24"/>
                <w:szCs w:val="24"/>
                <w:lang w:val="uk-UA"/>
              </w:rPr>
              <w:t>45</w:t>
            </w:r>
          </w:p>
        </w:tc>
      </w:tr>
    </w:tbl>
    <w:p w14:paraId="7D5E9D33" w14:textId="77777777" w:rsidR="00BE7511" w:rsidRDefault="00BE7511" w:rsidP="005D6660">
      <w:pPr>
        <w:spacing w:after="0" w:line="240" w:lineRule="auto"/>
        <w:ind w:firstLine="567"/>
        <w:jc w:val="both"/>
        <w:rPr>
          <w:rFonts w:ascii="Times New Roman" w:hAnsi="Times New Roman"/>
          <w:sz w:val="28"/>
          <w:szCs w:val="28"/>
          <w:lang w:val="uk-UA"/>
        </w:rPr>
      </w:pPr>
    </w:p>
    <w:p w14:paraId="6B2D738B" w14:textId="77777777" w:rsidR="00BE7511" w:rsidRDefault="00BE7511" w:rsidP="005D6660">
      <w:pPr>
        <w:spacing w:after="0" w:line="240" w:lineRule="auto"/>
        <w:ind w:firstLine="567"/>
        <w:jc w:val="both"/>
        <w:rPr>
          <w:rFonts w:ascii="Times New Roman" w:hAnsi="Times New Roman"/>
          <w:sz w:val="28"/>
          <w:szCs w:val="28"/>
          <w:lang w:val="uk-UA"/>
        </w:rPr>
      </w:pPr>
    </w:p>
    <w:p w14:paraId="3B50CAC9" w14:textId="77777777" w:rsidR="007B2DB5" w:rsidRPr="007B2DB5" w:rsidRDefault="007B2DB5" w:rsidP="007B2DB5">
      <w:pPr>
        <w:spacing w:after="0" w:line="240" w:lineRule="auto"/>
        <w:ind w:firstLine="567"/>
        <w:jc w:val="both"/>
        <w:rPr>
          <w:rFonts w:ascii="Times New Roman" w:hAnsi="Times New Roman"/>
          <w:b/>
          <w:bCs/>
          <w:sz w:val="28"/>
          <w:szCs w:val="28"/>
          <w:lang w:val="uk-UA"/>
        </w:rPr>
      </w:pPr>
      <w:r w:rsidRPr="007B2DB5">
        <w:rPr>
          <w:rFonts w:ascii="Times New Roman" w:hAnsi="Times New Roman"/>
          <w:b/>
          <w:bCs/>
          <w:sz w:val="28"/>
          <w:szCs w:val="28"/>
          <w:lang w:val="uk-UA"/>
        </w:rPr>
        <w:t>Бюджетні надходження за адміністративні послуги.</w:t>
      </w:r>
    </w:p>
    <w:p w14:paraId="11F10671" w14:textId="5AC2E324" w:rsidR="0054023C" w:rsidRDefault="007B2DB5" w:rsidP="007B2DB5">
      <w:pPr>
        <w:spacing w:after="0" w:line="240" w:lineRule="auto"/>
        <w:ind w:firstLine="567"/>
        <w:jc w:val="both"/>
        <w:rPr>
          <w:rFonts w:ascii="Times New Roman" w:hAnsi="Times New Roman"/>
          <w:sz w:val="28"/>
          <w:szCs w:val="28"/>
          <w:lang w:val="uk-UA"/>
        </w:rPr>
      </w:pPr>
      <w:r w:rsidRPr="007B2DB5">
        <w:rPr>
          <w:rFonts w:ascii="Times New Roman" w:hAnsi="Times New Roman"/>
          <w:sz w:val="28"/>
          <w:szCs w:val="28"/>
          <w:lang w:val="uk-UA"/>
        </w:rPr>
        <w:t>Більшість адміністративних послуг, які надаються через департамент, є</w:t>
      </w:r>
      <w:r>
        <w:rPr>
          <w:rFonts w:ascii="Times New Roman" w:hAnsi="Times New Roman"/>
          <w:sz w:val="28"/>
          <w:szCs w:val="28"/>
          <w:lang w:val="uk-UA"/>
        </w:rPr>
        <w:t xml:space="preserve"> </w:t>
      </w:r>
      <w:r w:rsidRPr="007B2DB5">
        <w:rPr>
          <w:rFonts w:ascii="Times New Roman" w:hAnsi="Times New Roman"/>
          <w:sz w:val="28"/>
          <w:szCs w:val="28"/>
          <w:lang w:val="uk-UA"/>
        </w:rPr>
        <w:t>безкоштовними. При цьому, тільки при наданні 22 послуг стягується</w:t>
      </w:r>
      <w:r>
        <w:rPr>
          <w:rFonts w:ascii="Times New Roman" w:hAnsi="Times New Roman"/>
          <w:sz w:val="28"/>
          <w:szCs w:val="28"/>
          <w:lang w:val="uk-UA"/>
        </w:rPr>
        <w:t xml:space="preserve"> </w:t>
      </w:r>
      <w:r w:rsidRPr="007B2DB5">
        <w:rPr>
          <w:rFonts w:ascii="Times New Roman" w:hAnsi="Times New Roman"/>
          <w:sz w:val="28"/>
          <w:szCs w:val="28"/>
          <w:lang w:val="uk-UA"/>
        </w:rPr>
        <w:t>адміністративний збір, за рахунок якого місцевий бюджет за 2023 рік поповнився</w:t>
      </w:r>
      <w:r>
        <w:rPr>
          <w:rFonts w:ascii="Times New Roman" w:hAnsi="Times New Roman"/>
          <w:sz w:val="28"/>
          <w:szCs w:val="28"/>
          <w:lang w:val="uk-UA"/>
        </w:rPr>
        <w:t xml:space="preserve"> </w:t>
      </w:r>
      <w:r w:rsidRPr="007B2DB5">
        <w:rPr>
          <w:rFonts w:ascii="Times New Roman" w:hAnsi="Times New Roman"/>
          <w:sz w:val="28"/>
          <w:szCs w:val="28"/>
          <w:lang w:val="uk-UA"/>
        </w:rPr>
        <w:t>з послуг по оформленню паспорту громадянина України та паспорта</w:t>
      </w:r>
      <w:r>
        <w:rPr>
          <w:rFonts w:ascii="Times New Roman" w:hAnsi="Times New Roman"/>
          <w:sz w:val="28"/>
          <w:szCs w:val="28"/>
          <w:lang w:val="uk-UA"/>
        </w:rPr>
        <w:t xml:space="preserve"> </w:t>
      </w:r>
      <w:r w:rsidRPr="007B2DB5">
        <w:rPr>
          <w:rFonts w:ascii="Times New Roman" w:hAnsi="Times New Roman"/>
          <w:sz w:val="28"/>
          <w:szCs w:val="28"/>
          <w:lang w:val="uk-UA"/>
        </w:rPr>
        <w:t xml:space="preserve">громадянина України для виїзду за кордон на </w:t>
      </w:r>
      <w:r w:rsidR="00025B71" w:rsidRPr="00025B71">
        <w:rPr>
          <w:rFonts w:ascii="Times New Roman" w:hAnsi="Times New Roman"/>
          <w:sz w:val="28"/>
          <w:szCs w:val="28"/>
          <w:lang w:val="uk-UA"/>
        </w:rPr>
        <w:t>1451637</w:t>
      </w:r>
      <w:r w:rsidRPr="007B2DB5">
        <w:rPr>
          <w:rFonts w:ascii="Times New Roman" w:hAnsi="Times New Roman"/>
          <w:sz w:val="28"/>
          <w:szCs w:val="28"/>
          <w:lang w:val="uk-UA"/>
        </w:rPr>
        <w:t xml:space="preserve"> грн., з послуг у сфері</w:t>
      </w:r>
      <w:r>
        <w:rPr>
          <w:rFonts w:ascii="Times New Roman" w:hAnsi="Times New Roman"/>
          <w:sz w:val="28"/>
          <w:szCs w:val="28"/>
          <w:lang w:val="uk-UA"/>
        </w:rPr>
        <w:t xml:space="preserve"> </w:t>
      </w:r>
      <w:r w:rsidRPr="007B2DB5">
        <w:rPr>
          <w:rFonts w:ascii="Times New Roman" w:hAnsi="Times New Roman"/>
          <w:sz w:val="28"/>
          <w:szCs w:val="28"/>
          <w:lang w:val="uk-UA"/>
        </w:rPr>
        <w:t>реєстрації/зняття з реєстрації місця проживання громадян на 4</w:t>
      </w:r>
      <w:r w:rsidR="00BD7A57">
        <w:rPr>
          <w:rFonts w:ascii="Times New Roman" w:hAnsi="Times New Roman"/>
          <w:sz w:val="28"/>
          <w:szCs w:val="28"/>
          <w:lang w:val="uk-UA"/>
        </w:rPr>
        <w:t>57233</w:t>
      </w:r>
      <w:r w:rsidRPr="007B2DB5">
        <w:rPr>
          <w:rFonts w:ascii="Times New Roman" w:hAnsi="Times New Roman"/>
          <w:sz w:val="28"/>
          <w:szCs w:val="28"/>
          <w:lang w:val="uk-UA"/>
        </w:rPr>
        <w:t xml:space="preserve"> грн., інші</w:t>
      </w:r>
      <w:r>
        <w:rPr>
          <w:rFonts w:ascii="Times New Roman" w:hAnsi="Times New Roman"/>
          <w:sz w:val="28"/>
          <w:szCs w:val="28"/>
          <w:lang w:val="uk-UA"/>
        </w:rPr>
        <w:t xml:space="preserve"> </w:t>
      </w:r>
      <w:r w:rsidRPr="007B2DB5">
        <w:rPr>
          <w:rFonts w:ascii="Times New Roman" w:hAnsi="Times New Roman"/>
          <w:sz w:val="28"/>
          <w:szCs w:val="28"/>
          <w:lang w:val="uk-UA"/>
        </w:rPr>
        <w:t xml:space="preserve">послуги (в тому числі реєстрація у сфері бізнесу та речових прав) – на </w:t>
      </w:r>
      <w:r w:rsidR="006707AD" w:rsidRPr="006707AD">
        <w:rPr>
          <w:rFonts w:ascii="Times New Roman" w:hAnsi="Times New Roman"/>
          <w:sz w:val="28"/>
          <w:szCs w:val="28"/>
          <w:lang w:val="uk-UA"/>
        </w:rPr>
        <w:t>711582</w:t>
      </w:r>
      <w:r w:rsidRPr="007B2DB5">
        <w:rPr>
          <w:rFonts w:ascii="Times New Roman" w:hAnsi="Times New Roman"/>
          <w:sz w:val="28"/>
          <w:szCs w:val="28"/>
          <w:lang w:val="uk-UA"/>
        </w:rPr>
        <w:t xml:space="preserve"> грн. Загальна </w:t>
      </w:r>
      <w:r w:rsidRPr="00D64743">
        <w:rPr>
          <w:rFonts w:ascii="Times New Roman" w:hAnsi="Times New Roman"/>
          <w:sz w:val="28"/>
          <w:szCs w:val="28"/>
          <w:lang w:val="uk-UA"/>
        </w:rPr>
        <w:t xml:space="preserve">сума – </w:t>
      </w:r>
      <w:r w:rsidR="00D64743" w:rsidRPr="00D64743">
        <w:rPr>
          <w:rFonts w:ascii="Times New Roman" w:hAnsi="Times New Roman"/>
          <w:sz w:val="28"/>
          <w:szCs w:val="28"/>
          <w:lang w:val="uk-UA"/>
        </w:rPr>
        <w:t>2</w:t>
      </w:r>
      <w:r w:rsidR="00D64743">
        <w:rPr>
          <w:rFonts w:ascii="Times New Roman" w:hAnsi="Times New Roman"/>
          <w:sz w:val="28"/>
          <w:szCs w:val="28"/>
          <w:lang w:val="uk-UA"/>
        </w:rPr>
        <w:t xml:space="preserve"> </w:t>
      </w:r>
      <w:r w:rsidR="00D64743" w:rsidRPr="00D64743">
        <w:rPr>
          <w:rFonts w:ascii="Times New Roman" w:hAnsi="Times New Roman"/>
          <w:sz w:val="28"/>
          <w:szCs w:val="28"/>
          <w:lang w:val="uk-UA"/>
        </w:rPr>
        <w:t>620 452</w:t>
      </w:r>
      <w:r w:rsidRPr="00D64743">
        <w:rPr>
          <w:rFonts w:ascii="Times New Roman" w:hAnsi="Times New Roman"/>
          <w:sz w:val="28"/>
          <w:szCs w:val="28"/>
          <w:lang w:val="uk-UA"/>
        </w:rPr>
        <w:t xml:space="preserve"> </w:t>
      </w:r>
      <w:r w:rsidRPr="007B2DB5">
        <w:rPr>
          <w:rFonts w:ascii="Times New Roman" w:hAnsi="Times New Roman"/>
          <w:sz w:val="28"/>
          <w:szCs w:val="28"/>
          <w:lang w:val="uk-UA"/>
        </w:rPr>
        <w:t>грн.</w:t>
      </w:r>
    </w:p>
    <w:p w14:paraId="3746D5B2" w14:textId="5BD88B79" w:rsidR="00F0312A" w:rsidRPr="00F0312A" w:rsidRDefault="00F0312A" w:rsidP="007B2DB5">
      <w:pPr>
        <w:spacing w:after="0" w:line="240" w:lineRule="auto"/>
        <w:ind w:firstLine="567"/>
        <w:jc w:val="both"/>
        <w:rPr>
          <w:rFonts w:ascii="Times New Roman" w:hAnsi="Times New Roman"/>
          <w:b/>
          <w:bCs/>
          <w:sz w:val="28"/>
          <w:szCs w:val="28"/>
          <w:lang w:val="uk-UA"/>
        </w:rPr>
      </w:pPr>
      <w:r w:rsidRPr="00F0312A">
        <w:rPr>
          <w:rFonts w:ascii="Times New Roman" w:hAnsi="Times New Roman"/>
          <w:b/>
          <w:bCs/>
          <w:sz w:val="28"/>
          <w:szCs w:val="28"/>
          <w:lang w:val="uk-UA"/>
        </w:rPr>
        <w:t>Організаційно-правова діяльність.</w:t>
      </w:r>
    </w:p>
    <w:p w14:paraId="5883CEF5" w14:textId="1A654C0A" w:rsidR="00F0312A" w:rsidRPr="00F0312A" w:rsidRDefault="00F0312A" w:rsidP="00F0312A">
      <w:pPr>
        <w:spacing w:after="0" w:line="240" w:lineRule="auto"/>
        <w:ind w:firstLine="567"/>
        <w:jc w:val="both"/>
        <w:rPr>
          <w:rFonts w:ascii="Times New Roman" w:hAnsi="Times New Roman"/>
          <w:sz w:val="28"/>
          <w:szCs w:val="28"/>
          <w:lang w:val="uk-UA"/>
        </w:rPr>
      </w:pPr>
      <w:r w:rsidRPr="00F0312A">
        <w:rPr>
          <w:rFonts w:ascii="Times New Roman" w:hAnsi="Times New Roman"/>
          <w:sz w:val="28"/>
          <w:szCs w:val="28"/>
          <w:lang w:val="uk-UA"/>
        </w:rPr>
        <w:t>Також, протягом 1</w:t>
      </w:r>
      <w:r>
        <w:rPr>
          <w:rFonts w:ascii="Times New Roman" w:hAnsi="Times New Roman"/>
          <w:sz w:val="28"/>
          <w:szCs w:val="28"/>
          <w:lang w:val="uk-UA"/>
        </w:rPr>
        <w:t>2</w:t>
      </w:r>
      <w:r w:rsidRPr="00F0312A">
        <w:rPr>
          <w:rFonts w:ascii="Times New Roman" w:hAnsi="Times New Roman"/>
          <w:sz w:val="28"/>
          <w:szCs w:val="28"/>
          <w:lang w:val="uk-UA"/>
        </w:rPr>
        <w:t xml:space="preserve"> місяців 2023 року до департаменту надійшло </w:t>
      </w:r>
      <w:r w:rsidR="00CE760A">
        <w:rPr>
          <w:rFonts w:ascii="Times New Roman" w:hAnsi="Times New Roman"/>
          <w:sz w:val="28"/>
          <w:szCs w:val="28"/>
          <w:lang w:val="uk-UA"/>
        </w:rPr>
        <w:t xml:space="preserve">8211 </w:t>
      </w:r>
      <w:r w:rsidRPr="00F0312A">
        <w:rPr>
          <w:rFonts w:ascii="Times New Roman" w:hAnsi="Times New Roman"/>
          <w:sz w:val="28"/>
          <w:szCs w:val="28"/>
          <w:lang w:val="uk-UA"/>
        </w:rPr>
        <w:t>вхідних документів (звернення громадян, запити адвокатів, нотаріусів,</w:t>
      </w:r>
      <w:r w:rsidR="00CE760A">
        <w:rPr>
          <w:rFonts w:ascii="Times New Roman" w:hAnsi="Times New Roman"/>
          <w:sz w:val="28"/>
          <w:szCs w:val="28"/>
          <w:lang w:val="uk-UA"/>
        </w:rPr>
        <w:t xml:space="preserve"> </w:t>
      </w:r>
      <w:r w:rsidRPr="00F0312A">
        <w:rPr>
          <w:rFonts w:ascii="Times New Roman" w:hAnsi="Times New Roman"/>
          <w:sz w:val="28"/>
          <w:szCs w:val="28"/>
          <w:lang w:val="uk-UA"/>
        </w:rPr>
        <w:t>листування з органами влади, органами місцевого самоврядування тощо). З</w:t>
      </w:r>
      <w:r w:rsidR="00CE760A">
        <w:rPr>
          <w:rFonts w:ascii="Times New Roman" w:hAnsi="Times New Roman"/>
          <w:sz w:val="28"/>
          <w:szCs w:val="28"/>
          <w:lang w:val="uk-UA"/>
        </w:rPr>
        <w:t xml:space="preserve"> </w:t>
      </w:r>
      <w:r w:rsidRPr="00F0312A">
        <w:rPr>
          <w:rFonts w:ascii="Times New Roman" w:hAnsi="Times New Roman"/>
          <w:sz w:val="28"/>
          <w:szCs w:val="28"/>
          <w:lang w:val="uk-UA"/>
        </w:rPr>
        <w:t>урахуванням кореспонденції, яка надійшла наприкінці 2022 року, департаментом</w:t>
      </w:r>
      <w:r w:rsidR="00CE760A">
        <w:rPr>
          <w:rFonts w:ascii="Times New Roman" w:hAnsi="Times New Roman"/>
          <w:sz w:val="28"/>
          <w:szCs w:val="28"/>
          <w:lang w:val="uk-UA"/>
        </w:rPr>
        <w:t xml:space="preserve"> </w:t>
      </w:r>
      <w:r w:rsidRPr="00F0312A">
        <w:rPr>
          <w:rFonts w:ascii="Times New Roman" w:hAnsi="Times New Roman"/>
          <w:sz w:val="28"/>
          <w:szCs w:val="28"/>
          <w:lang w:val="uk-UA"/>
        </w:rPr>
        <w:t xml:space="preserve">опрацьовано та підготовлено </w:t>
      </w:r>
      <w:r w:rsidR="00785EF6">
        <w:rPr>
          <w:rFonts w:ascii="Times New Roman" w:hAnsi="Times New Roman"/>
          <w:sz w:val="28"/>
          <w:szCs w:val="28"/>
          <w:lang w:val="uk-UA"/>
        </w:rPr>
        <w:t>8865</w:t>
      </w:r>
      <w:r w:rsidRPr="00F0312A">
        <w:rPr>
          <w:rFonts w:ascii="Times New Roman" w:hAnsi="Times New Roman"/>
          <w:sz w:val="28"/>
          <w:szCs w:val="28"/>
          <w:lang w:val="uk-UA"/>
        </w:rPr>
        <w:t xml:space="preserve"> документів.</w:t>
      </w:r>
    </w:p>
    <w:p w14:paraId="5BED449A" w14:textId="1AF7F191" w:rsidR="0054023C" w:rsidRDefault="00F0312A" w:rsidP="00F0312A">
      <w:pPr>
        <w:spacing w:after="0" w:line="240" w:lineRule="auto"/>
        <w:ind w:firstLine="567"/>
        <w:jc w:val="both"/>
        <w:rPr>
          <w:rFonts w:ascii="Times New Roman" w:hAnsi="Times New Roman"/>
          <w:sz w:val="28"/>
          <w:szCs w:val="28"/>
          <w:lang w:val="uk-UA"/>
        </w:rPr>
      </w:pPr>
      <w:r w:rsidRPr="00F0312A">
        <w:rPr>
          <w:rFonts w:ascii="Times New Roman" w:hAnsi="Times New Roman"/>
          <w:sz w:val="28"/>
          <w:szCs w:val="28"/>
          <w:lang w:val="uk-UA"/>
        </w:rPr>
        <w:t>Станом на 3</w:t>
      </w:r>
      <w:r w:rsidR="00785EF6">
        <w:rPr>
          <w:rFonts w:ascii="Times New Roman" w:hAnsi="Times New Roman"/>
          <w:sz w:val="28"/>
          <w:szCs w:val="28"/>
          <w:lang w:val="uk-UA"/>
        </w:rPr>
        <w:t>1</w:t>
      </w:r>
      <w:r w:rsidRPr="00F0312A">
        <w:rPr>
          <w:rFonts w:ascii="Times New Roman" w:hAnsi="Times New Roman"/>
          <w:sz w:val="28"/>
          <w:szCs w:val="28"/>
          <w:lang w:val="uk-UA"/>
        </w:rPr>
        <w:t>.1</w:t>
      </w:r>
      <w:r w:rsidR="00785EF6">
        <w:rPr>
          <w:rFonts w:ascii="Times New Roman" w:hAnsi="Times New Roman"/>
          <w:sz w:val="28"/>
          <w:szCs w:val="28"/>
          <w:lang w:val="uk-UA"/>
        </w:rPr>
        <w:t>2</w:t>
      </w:r>
      <w:r w:rsidRPr="00F0312A">
        <w:rPr>
          <w:rFonts w:ascii="Times New Roman" w:hAnsi="Times New Roman"/>
          <w:sz w:val="28"/>
          <w:szCs w:val="28"/>
          <w:lang w:val="uk-UA"/>
        </w:rPr>
        <w:t>.2023 департамент залучено в якості відповідача у 19-ти</w:t>
      </w:r>
      <w:r w:rsidR="00785EF6">
        <w:rPr>
          <w:rFonts w:ascii="Times New Roman" w:hAnsi="Times New Roman"/>
          <w:sz w:val="28"/>
          <w:szCs w:val="28"/>
          <w:lang w:val="uk-UA"/>
        </w:rPr>
        <w:t xml:space="preserve"> </w:t>
      </w:r>
      <w:r w:rsidRPr="00F0312A">
        <w:rPr>
          <w:rFonts w:ascii="Times New Roman" w:hAnsi="Times New Roman"/>
          <w:sz w:val="28"/>
          <w:szCs w:val="28"/>
          <w:lang w:val="uk-UA"/>
        </w:rPr>
        <w:t>справах (6 адміністративних, 13 цивільних), 2 з яких розглянуто на користь</w:t>
      </w:r>
      <w:r w:rsidR="00785EF6">
        <w:rPr>
          <w:rFonts w:ascii="Times New Roman" w:hAnsi="Times New Roman"/>
          <w:sz w:val="28"/>
          <w:szCs w:val="28"/>
          <w:lang w:val="uk-UA"/>
        </w:rPr>
        <w:t xml:space="preserve"> </w:t>
      </w:r>
      <w:r w:rsidRPr="00F0312A">
        <w:rPr>
          <w:rFonts w:ascii="Times New Roman" w:hAnsi="Times New Roman"/>
          <w:sz w:val="28"/>
          <w:szCs w:val="28"/>
          <w:lang w:val="uk-UA"/>
        </w:rPr>
        <w:t>департаменту, інші – діючі. Крім того, департамент залучено до 28 справ у якості</w:t>
      </w:r>
      <w:r w:rsidR="00785EF6">
        <w:rPr>
          <w:rFonts w:ascii="Times New Roman" w:hAnsi="Times New Roman"/>
          <w:sz w:val="28"/>
          <w:szCs w:val="28"/>
          <w:lang w:val="uk-UA"/>
        </w:rPr>
        <w:t xml:space="preserve"> </w:t>
      </w:r>
      <w:r w:rsidRPr="00F0312A">
        <w:rPr>
          <w:rFonts w:ascii="Times New Roman" w:hAnsi="Times New Roman"/>
          <w:sz w:val="28"/>
          <w:szCs w:val="28"/>
          <w:lang w:val="uk-UA"/>
        </w:rPr>
        <w:t>третьої особи, яка не заявляє самостійних вимог.</w:t>
      </w:r>
    </w:p>
    <w:p w14:paraId="0FA217F3" w14:textId="77777777" w:rsidR="00785EF6" w:rsidRPr="00785EF6" w:rsidRDefault="00785EF6" w:rsidP="00785EF6">
      <w:pPr>
        <w:spacing w:after="0" w:line="240" w:lineRule="auto"/>
        <w:ind w:firstLine="567"/>
        <w:jc w:val="both"/>
        <w:rPr>
          <w:rFonts w:ascii="Times New Roman" w:hAnsi="Times New Roman"/>
          <w:b/>
          <w:bCs/>
          <w:sz w:val="28"/>
          <w:szCs w:val="28"/>
          <w:lang w:val="uk-UA"/>
        </w:rPr>
      </w:pPr>
      <w:r w:rsidRPr="00785EF6">
        <w:rPr>
          <w:rFonts w:ascii="Times New Roman" w:hAnsi="Times New Roman"/>
          <w:b/>
          <w:bCs/>
          <w:sz w:val="28"/>
          <w:szCs w:val="28"/>
          <w:lang w:val="uk-UA"/>
        </w:rPr>
        <w:t xml:space="preserve">Мережа </w:t>
      </w:r>
      <w:proofErr w:type="spellStart"/>
      <w:r w:rsidRPr="00785EF6">
        <w:rPr>
          <w:rFonts w:ascii="Times New Roman" w:hAnsi="Times New Roman"/>
          <w:b/>
          <w:bCs/>
          <w:sz w:val="28"/>
          <w:szCs w:val="28"/>
          <w:lang w:val="uk-UA"/>
        </w:rPr>
        <w:t>ЦНАПів</w:t>
      </w:r>
      <w:proofErr w:type="spellEnd"/>
      <w:r w:rsidRPr="00785EF6">
        <w:rPr>
          <w:rFonts w:ascii="Times New Roman" w:hAnsi="Times New Roman"/>
          <w:b/>
          <w:bCs/>
          <w:sz w:val="28"/>
          <w:szCs w:val="28"/>
          <w:lang w:val="uk-UA"/>
        </w:rPr>
        <w:t xml:space="preserve"> та заходи з розвитку.</w:t>
      </w:r>
    </w:p>
    <w:p w14:paraId="25714C7B" w14:textId="15CF7F08" w:rsidR="00785EF6" w:rsidRPr="00785EF6" w:rsidRDefault="00785EF6" w:rsidP="00785EF6">
      <w:pPr>
        <w:spacing w:after="0" w:line="240" w:lineRule="auto"/>
        <w:ind w:firstLine="567"/>
        <w:jc w:val="both"/>
        <w:rPr>
          <w:rFonts w:ascii="Times New Roman" w:hAnsi="Times New Roman"/>
          <w:sz w:val="28"/>
          <w:szCs w:val="28"/>
          <w:lang w:val="uk-UA"/>
        </w:rPr>
      </w:pPr>
      <w:r w:rsidRPr="00785EF6">
        <w:rPr>
          <w:rFonts w:ascii="Times New Roman" w:hAnsi="Times New Roman"/>
          <w:sz w:val="28"/>
          <w:szCs w:val="28"/>
          <w:lang w:val="uk-UA"/>
        </w:rPr>
        <w:t>На території Миколаївської міської територіальної громади департамент</w:t>
      </w:r>
      <w:r>
        <w:rPr>
          <w:rFonts w:ascii="Times New Roman" w:hAnsi="Times New Roman"/>
          <w:sz w:val="28"/>
          <w:szCs w:val="28"/>
          <w:lang w:val="uk-UA"/>
        </w:rPr>
        <w:t xml:space="preserve"> </w:t>
      </w:r>
      <w:r w:rsidRPr="00785EF6">
        <w:rPr>
          <w:rFonts w:ascii="Times New Roman" w:hAnsi="Times New Roman"/>
          <w:sz w:val="28"/>
          <w:szCs w:val="28"/>
          <w:lang w:val="uk-UA"/>
        </w:rPr>
        <w:t>функціонує та забезпечує надання послуг у трьох із чотирьох районів міста:</w:t>
      </w:r>
      <w:r>
        <w:rPr>
          <w:rFonts w:ascii="Times New Roman" w:hAnsi="Times New Roman"/>
          <w:sz w:val="28"/>
          <w:szCs w:val="28"/>
          <w:lang w:val="uk-UA"/>
        </w:rPr>
        <w:t xml:space="preserve"> </w:t>
      </w:r>
      <w:r w:rsidRPr="00785EF6">
        <w:rPr>
          <w:rFonts w:ascii="Times New Roman" w:hAnsi="Times New Roman"/>
          <w:sz w:val="28"/>
          <w:szCs w:val="28"/>
          <w:lang w:val="uk-UA"/>
        </w:rPr>
        <w:t>центральний офіс департаменту знаходиться у Центральному районі міста за</w:t>
      </w:r>
      <w:r>
        <w:rPr>
          <w:rFonts w:ascii="Times New Roman" w:hAnsi="Times New Roman"/>
          <w:sz w:val="28"/>
          <w:szCs w:val="28"/>
          <w:lang w:val="uk-UA"/>
        </w:rPr>
        <w:t xml:space="preserve"> </w:t>
      </w:r>
      <w:r w:rsidRPr="00785EF6">
        <w:rPr>
          <w:rFonts w:ascii="Times New Roman" w:hAnsi="Times New Roman"/>
          <w:sz w:val="28"/>
          <w:szCs w:val="28"/>
          <w:lang w:val="uk-UA"/>
        </w:rPr>
        <w:t xml:space="preserve">адресою: м. Миколаїв, вул. Адміральська, 20. В </w:t>
      </w:r>
      <w:proofErr w:type="spellStart"/>
      <w:r w:rsidRPr="00785EF6">
        <w:rPr>
          <w:rFonts w:ascii="Times New Roman" w:hAnsi="Times New Roman"/>
          <w:sz w:val="28"/>
          <w:szCs w:val="28"/>
          <w:lang w:val="uk-UA"/>
        </w:rPr>
        <w:t>Інгульському</w:t>
      </w:r>
      <w:proofErr w:type="spellEnd"/>
      <w:r w:rsidRPr="00785EF6">
        <w:rPr>
          <w:rFonts w:ascii="Times New Roman" w:hAnsi="Times New Roman"/>
          <w:sz w:val="28"/>
          <w:szCs w:val="28"/>
          <w:lang w:val="uk-UA"/>
        </w:rPr>
        <w:t xml:space="preserve"> районі міста за</w:t>
      </w:r>
      <w:r>
        <w:rPr>
          <w:rFonts w:ascii="Times New Roman" w:hAnsi="Times New Roman"/>
          <w:sz w:val="28"/>
          <w:szCs w:val="28"/>
          <w:lang w:val="uk-UA"/>
        </w:rPr>
        <w:t xml:space="preserve"> </w:t>
      </w:r>
      <w:r w:rsidRPr="00785EF6">
        <w:rPr>
          <w:rFonts w:ascii="Times New Roman" w:hAnsi="Times New Roman"/>
          <w:sz w:val="28"/>
          <w:szCs w:val="28"/>
          <w:lang w:val="uk-UA"/>
        </w:rPr>
        <w:t xml:space="preserve">адресою: м. Миколаїв, </w:t>
      </w:r>
      <w:proofErr w:type="spellStart"/>
      <w:r w:rsidRPr="00785EF6">
        <w:rPr>
          <w:rFonts w:ascii="Times New Roman" w:hAnsi="Times New Roman"/>
          <w:sz w:val="28"/>
          <w:szCs w:val="28"/>
          <w:lang w:val="uk-UA"/>
        </w:rPr>
        <w:t>просп</w:t>
      </w:r>
      <w:proofErr w:type="spellEnd"/>
      <w:r w:rsidRPr="00785EF6">
        <w:rPr>
          <w:rFonts w:ascii="Times New Roman" w:hAnsi="Times New Roman"/>
          <w:sz w:val="28"/>
          <w:szCs w:val="28"/>
          <w:lang w:val="uk-UA"/>
        </w:rPr>
        <w:t>. Богоявленський, 1. В Корабельному районі міста</w:t>
      </w:r>
      <w:r>
        <w:rPr>
          <w:rFonts w:ascii="Times New Roman" w:hAnsi="Times New Roman"/>
          <w:sz w:val="28"/>
          <w:szCs w:val="28"/>
          <w:lang w:val="uk-UA"/>
        </w:rPr>
        <w:t xml:space="preserve"> </w:t>
      </w:r>
      <w:r w:rsidRPr="00785EF6">
        <w:rPr>
          <w:rFonts w:ascii="Times New Roman" w:hAnsi="Times New Roman"/>
          <w:sz w:val="28"/>
          <w:szCs w:val="28"/>
          <w:lang w:val="uk-UA"/>
        </w:rPr>
        <w:t xml:space="preserve">за адресою: м. Миколаїв, </w:t>
      </w:r>
      <w:proofErr w:type="spellStart"/>
      <w:r w:rsidRPr="00785EF6">
        <w:rPr>
          <w:rFonts w:ascii="Times New Roman" w:hAnsi="Times New Roman"/>
          <w:sz w:val="28"/>
          <w:szCs w:val="28"/>
          <w:lang w:val="uk-UA"/>
        </w:rPr>
        <w:t>просп</w:t>
      </w:r>
      <w:proofErr w:type="spellEnd"/>
      <w:r w:rsidRPr="00785EF6">
        <w:rPr>
          <w:rFonts w:ascii="Times New Roman" w:hAnsi="Times New Roman"/>
          <w:sz w:val="28"/>
          <w:szCs w:val="28"/>
          <w:lang w:val="uk-UA"/>
        </w:rPr>
        <w:t xml:space="preserve">. Богоявленський, 314. </w:t>
      </w:r>
    </w:p>
    <w:p w14:paraId="66EE2BAA" w14:textId="0240B872" w:rsidR="00785EF6" w:rsidRPr="00785EF6" w:rsidRDefault="00785EF6" w:rsidP="00785EF6">
      <w:pPr>
        <w:spacing w:after="0" w:line="240" w:lineRule="auto"/>
        <w:ind w:firstLine="567"/>
        <w:jc w:val="both"/>
        <w:rPr>
          <w:rFonts w:ascii="Times New Roman" w:hAnsi="Times New Roman"/>
          <w:sz w:val="28"/>
          <w:szCs w:val="28"/>
          <w:lang w:val="uk-UA"/>
        </w:rPr>
      </w:pPr>
      <w:r w:rsidRPr="00785EF6">
        <w:rPr>
          <w:rFonts w:ascii="Times New Roman" w:hAnsi="Times New Roman"/>
          <w:sz w:val="28"/>
          <w:szCs w:val="28"/>
          <w:lang w:val="uk-UA"/>
        </w:rPr>
        <w:t>Протягом 2023 року департаментом вживались заходи, направлені на</w:t>
      </w:r>
      <w:r>
        <w:rPr>
          <w:rFonts w:ascii="Times New Roman" w:hAnsi="Times New Roman"/>
          <w:sz w:val="28"/>
          <w:szCs w:val="28"/>
          <w:lang w:val="uk-UA"/>
        </w:rPr>
        <w:t xml:space="preserve"> </w:t>
      </w:r>
      <w:r w:rsidRPr="00785EF6">
        <w:rPr>
          <w:rFonts w:ascii="Times New Roman" w:hAnsi="Times New Roman"/>
          <w:sz w:val="28"/>
          <w:szCs w:val="28"/>
          <w:lang w:val="uk-UA"/>
        </w:rPr>
        <w:t xml:space="preserve">формування саме сервісного </w:t>
      </w:r>
      <w:proofErr w:type="spellStart"/>
      <w:r w:rsidRPr="00785EF6">
        <w:rPr>
          <w:rFonts w:ascii="Times New Roman" w:hAnsi="Times New Roman"/>
          <w:sz w:val="28"/>
          <w:szCs w:val="28"/>
          <w:lang w:val="uk-UA"/>
        </w:rPr>
        <w:t>ЦНАПу</w:t>
      </w:r>
      <w:proofErr w:type="spellEnd"/>
      <w:r w:rsidRPr="00785EF6">
        <w:rPr>
          <w:rFonts w:ascii="Times New Roman" w:hAnsi="Times New Roman"/>
          <w:sz w:val="28"/>
          <w:szCs w:val="28"/>
          <w:lang w:val="uk-UA"/>
        </w:rPr>
        <w:t xml:space="preserve"> на території Миколаївської міської</w:t>
      </w:r>
      <w:r>
        <w:rPr>
          <w:rFonts w:ascii="Times New Roman" w:hAnsi="Times New Roman"/>
          <w:sz w:val="28"/>
          <w:szCs w:val="28"/>
          <w:lang w:val="uk-UA"/>
        </w:rPr>
        <w:t xml:space="preserve"> </w:t>
      </w:r>
      <w:r w:rsidRPr="00785EF6">
        <w:rPr>
          <w:rFonts w:ascii="Times New Roman" w:hAnsi="Times New Roman"/>
          <w:sz w:val="28"/>
          <w:szCs w:val="28"/>
          <w:lang w:val="uk-UA"/>
        </w:rPr>
        <w:t>територіальної громади:</w:t>
      </w:r>
    </w:p>
    <w:p w14:paraId="2FD3816B" w14:textId="538B4193" w:rsidR="00785EF6" w:rsidRPr="00785EF6" w:rsidRDefault="00785EF6" w:rsidP="00785EF6">
      <w:pPr>
        <w:spacing w:after="0" w:line="240" w:lineRule="auto"/>
        <w:ind w:firstLine="567"/>
        <w:jc w:val="both"/>
        <w:rPr>
          <w:rFonts w:ascii="Times New Roman" w:hAnsi="Times New Roman"/>
          <w:sz w:val="28"/>
          <w:szCs w:val="28"/>
          <w:lang w:val="uk-UA"/>
        </w:rPr>
      </w:pPr>
      <w:r w:rsidRPr="00785EF6">
        <w:rPr>
          <w:rFonts w:ascii="Times New Roman" w:hAnsi="Times New Roman"/>
          <w:sz w:val="28"/>
          <w:szCs w:val="28"/>
          <w:lang w:val="uk-UA"/>
        </w:rPr>
        <w:t>- перелік послуг, які надаються через департамент, постійно адаптується до</w:t>
      </w:r>
      <w:r>
        <w:rPr>
          <w:rFonts w:ascii="Times New Roman" w:hAnsi="Times New Roman"/>
          <w:sz w:val="28"/>
          <w:szCs w:val="28"/>
          <w:lang w:val="uk-UA"/>
        </w:rPr>
        <w:t xml:space="preserve"> </w:t>
      </w:r>
      <w:r w:rsidRPr="00785EF6">
        <w:rPr>
          <w:rFonts w:ascii="Times New Roman" w:hAnsi="Times New Roman"/>
          <w:sz w:val="28"/>
          <w:szCs w:val="28"/>
          <w:lang w:val="uk-UA"/>
        </w:rPr>
        <w:t>змін у законодавстві та пріоритетів політики держави (актуалізація переліку,</w:t>
      </w:r>
      <w:r>
        <w:rPr>
          <w:rFonts w:ascii="Times New Roman" w:hAnsi="Times New Roman"/>
          <w:sz w:val="28"/>
          <w:szCs w:val="28"/>
          <w:lang w:val="uk-UA"/>
        </w:rPr>
        <w:t xml:space="preserve"> </w:t>
      </w:r>
      <w:r w:rsidRPr="00785EF6">
        <w:rPr>
          <w:rFonts w:ascii="Times New Roman" w:hAnsi="Times New Roman"/>
          <w:sz w:val="28"/>
          <w:szCs w:val="28"/>
          <w:lang w:val="uk-UA"/>
        </w:rPr>
        <w:t>розгляд та вибір моделі інтеграції нових послуг (ветеранські послуги, послуги</w:t>
      </w:r>
      <w:r>
        <w:rPr>
          <w:rFonts w:ascii="Times New Roman" w:hAnsi="Times New Roman"/>
          <w:sz w:val="28"/>
          <w:szCs w:val="28"/>
          <w:lang w:val="uk-UA"/>
        </w:rPr>
        <w:t xml:space="preserve"> </w:t>
      </w:r>
      <w:r w:rsidRPr="00785EF6">
        <w:rPr>
          <w:rFonts w:ascii="Times New Roman" w:hAnsi="Times New Roman"/>
          <w:sz w:val="28"/>
          <w:szCs w:val="28"/>
          <w:lang w:val="uk-UA"/>
        </w:rPr>
        <w:t>ДРАЦС);</w:t>
      </w:r>
    </w:p>
    <w:p w14:paraId="2E19AC94" w14:textId="77DA04C7" w:rsidR="00A279E6" w:rsidRPr="00A279E6" w:rsidRDefault="00785EF6" w:rsidP="00A279E6">
      <w:pPr>
        <w:spacing w:after="0" w:line="240" w:lineRule="auto"/>
        <w:ind w:firstLine="567"/>
        <w:jc w:val="both"/>
        <w:rPr>
          <w:rFonts w:ascii="Times New Roman" w:hAnsi="Times New Roman"/>
          <w:sz w:val="28"/>
          <w:szCs w:val="28"/>
          <w:lang w:val="uk-UA"/>
        </w:rPr>
      </w:pPr>
      <w:r w:rsidRPr="00785EF6">
        <w:rPr>
          <w:rFonts w:ascii="Times New Roman" w:hAnsi="Times New Roman"/>
          <w:sz w:val="28"/>
          <w:szCs w:val="28"/>
          <w:lang w:val="uk-UA"/>
        </w:rPr>
        <w:t>- модернізація та оснащення приміщень з метою приведення їх до моделі</w:t>
      </w:r>
      <w:r>
        <w:rPr>
          <w:rFonts w:ascii="Times New Roman" w:hAnsi="Times New Roman"/>
          <w:sz w:val="28"/>
          <w:szCs w:val="28"/>
          <w:lang w:val="uk-UA"/>
        </w:rPr>
        <w:t xml:space="preserve"> </w:t>
      </w:r>
      <w:r w:rsidRPr="00785EF6">
        <w:rPr>
          <w:rFonts w:ascii="Times New Roman" w:hAnsi="Times New Roman"/>
          <w:sz w:val="28"/>
          <w:szCs w:val="28"/>
          <w:lang w:val="uk-UA"/>
        </w:rPr>
        <w:t xml:space="preserve">«комфортного </w:t>
      </w:r>
      <w:proofErr w:type="spellStart"/>
      <w:r w:rsidRPr="00785EF6">
        <w:rPr>
          <w:rFonts w:ascii="Times New Roman" w:hAnsi="Times New Roman"/>
          <w:sz w:val="28"/>
          <w:szCs w:val="28"/>
          <w:lang w:val="uk-UA"/>
        </w:rPr>
        <w:t>ЦНАПу</w:t>
      </w:r>
      <w:proofErr w:type="spellEnd"/>
      <w:r w:rsidRPr="00785EF6">
        <w:rPr>
          <w:rFonts w:ascii="Times New Roman" w:hAnsi="Times New Roman"/>
          <w:sz w:val="28"/>
          <w:szCs w:val="28"/>
          <w:lang w:val="uk-UA"/>
        </w:rPr>
        <w:t>» (департаментом ініційовано ремонт у приміщеннях за</w:t>
      </w:r>
      <w:r>
        <w:rPr>
          <w:rFonts w:ascii="Times New Roman" w:hAnsi="Times New Roman"/>
          <w:sz w:val="28"/>
          <w:szCs w:val="28"/>
          <w:lang w:val="uk-UA"/>
        </w:rPr>
        <w:t xml:space="preserve"> </w:t>
      </w:r>
      <w:r w:rsidRPr="00785EF6">
        <w:rPr>
          <w:rFonts w:ascii="Times New Roman" w:hAnsi="Times New Roman"/>
          <w:sz w:val="28"/>
          <w:szCs w:val="28"/>
          <w:lang w:val="uk-UA"/>
        </w:rPr>
        <w:t xml:space="preserve">адресою: м. Миколаїв, </w:t>
      </w:r>
      <w:proofErr w:type="spellStart"/>
      <w:r w:rsidRPr="00785EF6">
        <w:rPr>
          <w:rFonts w:ascii="Times New Roman" w:hAnsi="Times New Roman"/>
          <w:sz w:val="28"/>
          <w:szCs w:val="28"/>
          <w:lang w:val="uk-UA"/>
        </w:rPr>
        <w:t>просп</w:t>
      </w:r>
      <w:proofErr w:type="spellEnd"/>
      <w:r w:rsidRPr="00785EF6">
        <w:rPr>
          <w:rFonts w:ascii="Times New Roman" w:hAnsi="Times New Roman"/>
          <w:sz w:val="28"/>
          <w:szCs w:val="28"/>
          <w:lang w:val="uk-UA"/>
        </w:rPr>
        <w:t>. Богоявленський, 314, з метою забезпечення</w:t>
      </w:r>
      <w:r>
        <w:rPr>
          <w:rFonts w:ascii="Times New Roman" w:hAnsi="Times New Roman"/>
          <w:sz w:val="28"/>
          <w:szCs w:val="28"/>
          <w:lang w:val="uk-UA"/>
        </w:rPr>
        <w:t xml:space="preserve"> </w:t>
      </w:r>
      <w:r w:rsidRPr="00785EF6">
        <w:rPr>
          <w:rFonts w:ascii="Times New Roman" w:hAnsi="Times New Roman"/>
          <w:sz w:val="28"/>
          <w:szCs w:val="28"/>
          <w:lang w:val="uk-UA"/>
        </w:rPr>
        <w:t>впровадження в Корабельному районі додаткових адміністративних послуг, за</w:t>
      </w:r>
      <w:r>
        <w:rPr>
          <w:rFonts w:ascii="Times New Roman" w:hAnsi="Times New Roman"/>
          <w:sz w:val="28"/>
          <w:szCs w:val="28"/>
          <w:lang w:val="uk-UA"/>
        </w:rPr>
        <w:t xml:space="preserve"> </w:t>
      </w:r>
      <w:r w:rsidRPr="00785EF6">
        <w:rPr>
          <w:rFonts w:ascii="Times New Roman" w:hAnsi="Times New Roman"/>
          <w:sz w:val="28"/>
          <w:szCs w:val="28"/>
          <w:lang w:val="uk-UA"/>
        </w:rPr>
        <w:t>якими можуть звернутись мешканці міста; для забезпечення Заводського району</w:t>
      </w:r>
      <w:r>
        <w:rPr>
          <w:rFonts w:ascii="Times New Roman" w:hAnsi="Times New Roman"/>
          <w:sz w:val="28"/>
          <w:szCs w:val="28"/>
          <w:lang w:val="uk-UA"/>
        </w:rPr>
        <w:t xml:space="preserve"> </w:t>
      </w:r>
      <w:r w:rsidRPr="00785EF6">
        <w:rPr>
          <w:rFonts w:ascii="Times New Roman" w:hAnsi="Times New Roman"/>
          <w:sz w:val="28"/>
          <w:szCs w:val="28"/>
          <w:lang w:val="uk-UA"/>
        </w:rPr>
        <w:t>міста (чисельність населення близько 130 тис. осіб) точкою доступу до</w:t>
      </w:r>
      <w:r>
        <w:rPr>
          <w:rFonts w:ascii="Times New Roman" w:hAnsi="Times New Roman"/>
          <w:sz w:val="28"/>
          <w:szCs w:val="28"/>
          <w:lang w:val="uk-UA"/>
        </w:rPr>
        <w:t xml:space="preserve"> </w:t>
      </w:r>
      <w:r w:rsidRPr="00785EF6">
        <w:rPr>
          <w:rFonts w:ascii="Times New Roman" w:hAnsi="Times New Roman"/>
          <w:sz w:val="28"/>
          <w:szCs w:val="28"/>
          <w:lang w:val="uk-UA"/>
        </w:rPr>
        <w:t>адміністративних послуг за ініціативи департаменту вишукано приміщення. На</w:t>
      </w:r>
      <w:r>
        <w:rPr>
          <w:rFonts w:ascii="Times New Roman" w:hAnsi="Times New Roman"/>
          <w:sz w:val="28"/>
          <w:szCs w:val="28"/>
          <w:lang w:val="uk-UA"/>
        </w:rPr>
        <w:t xml:space="preserve"> </w:t>
      </w:r>
      <w:r w:rsidRPr="00785EF6">
        <w:rPr>
          <w:rFonts w:ascii="Times New Roman" w:hAnsi="Times New Roman"/>
          <w:sz w:val="28"/>
          <w:szCs w:val="28"/>
          <w:lang w:val="uk-UA"/>
        </w:rPr>
        <w:lastRenderedPageBreak/>
        <w:t>кінець 2023 року вживаються заходи для укладання договору на розроблення</w:t>
      </w:r>
      <w:r>
        <w:rPr>
          <w:rFonts w:ascii="Times New Roman" w:hAnsi="Times New Roman"/>
          <w:sz w:val="28"/>
          <w:szCs w:val="28"/>
          <w:lang w:val="uk-UA"/>
        </w:rPr>
        <w:t xml:space="preserve"> </w:t>
      </w:r>
      <w:proofErr w:type="spellStart"/>
      <w:r w:rsidR="00A279E6" w:rsidRPr="00A279E6">
        <w:rPr>
          <w:rFonts w:ascii="Times New Roman" w:hAnsi="Times New Roman"/>
          <w:sz w:val="28"/>
          <w:szCs w:val="28"/>
          <w:lang w:val="uk-UA"/>
        </w:rPr>
        <w:t>проєктної</w:t>
      </w:r>
      <w:proofErr w:type="spellEnd"/>
      <w:r w:rsidR="00A279E6" w:rsidRPr="00A279E6">
        <w:rPr>
          <w:rFonts w:ascii="Times New Roman" w:hAnsi="Times New Roman"/>
          <w:sz w:val="28"/>
          <w:szCs w:val="28"/>
          <w:lang w:val="uk-UA"/>
        </w:rPr>
        <w:t xml:space="preserve"> документації ремонту зазначеного приміщення під облаштування</w:t>
      </w:r>
      <w:r w:rsidR="00A279E6">
        <w:rPr>
          <w:rFonts w:ascii="Times New Roman" w:hAnsi="Times New Roman"/>
          <w:sz w:val="28"/>
          <w:szCs w:val="28"/>
          <w:lang w:val="uk-UA"/>
        </w:rPr>
        <w:t xml:space="preserve"> </w:t>
      </w:r>
      <w:r w:rsidR="00A279E6" w:rsidRPr="00A279E6">
        <w:rPr>
          <w:rFonts w:ascii="Times New Roman" w:hAnsi="Times New Roman"/>
          <w:sz w:val="28"/>
          <w:szCs w:val="28"/>
          <w:lang w:val="uk-UA"/>
        </w:rPr>
        <w:t>віддалених робочих місць працівників департаменту.);</w:t>
      </w:r>
    </w:p>
    <w:p w14:paraId="3C579096" w14:textId="72DE937C" w:rsidR="00A279E6" w:rsidRPr="00A279E6" w:rsidRDefault="00A279E6" w:rsidP="00A279E6">
      <w:pPr>
        <w:spacing w:after="0" w:line="240" w:lineRule="auto"/>
        <w:ind w:firstLine="567"/>
        <w:jc w:val="both"/>
        <w:rPr>
          <w:rFonts w:ascii="Times New Roman" w:hAnsi="Times New Roman"/>
          <w:sz w:val="28"/>
          <w:szCs w:val="28"/>
          <w:lang w:val="uk-UA"/>
        </w:rPr>
      </w:pPr>
      <w:r w:rsidRPr="00A279E6">
        <w:rPr>
          <w:rFonts w:ascii="Times New Roman" w:hAnsi="Times New Roman"/>
          <w:sz w:val="28"/>
          <w:szCs w:val="28"/>
          <w:lang w:val="uk-UA"/>
        </w:rPr>
        <w:t>- підвищення рівня обслуговування суб’єктів звернення кваліфікованими</w:t>
      </w:r>
      <w:r>
        <w:rPr>
          <w:rFonts w:ascii="Times New Roman" w:hAnsi="Times New Roman"/>
          <w:sz w:val="28"/>
          <w:szCs w:val="28"/>
          <w:lang w:val="uk-UA"/>
        </w:rPr>
        <w:t xml:space="preserve"> </w:t>
      </w:r>
      <w:r w:rsidRPr="00A279E6">
        <w:rPr>
          <w:rFonts w:ascii="Times New Roman" w:hAnsi="Times New Roman"/>
          <w:sz w:val="28"/>
          <w:szCs w:val="28"/>
          <w:lang w:val="uk-UA"/>
        </w:rPr>
        <w:t>кадрами (підбір персоналу, участь працівників департаменту у навчаннях та</w:t>
      </w:r>
      <w:r>
        <w:rPr>
          <w:rFonts w:ascii="Times New Roman" w:hAnsi="Times New Roman"/>
          <w:sz w:val="28"/>
          <w:szCs w:val="28"/>
          <w:lang w:val="uk-UA"/>
        </w:rPr>
        <w:t xml:space="preserve"> </w:t>
      </w:r>
      <w:r w:rsidRPr="00A279E6">
        <w:rPr>
          <w:rFonts w:ascii="Times New Roman" w:hAnsi="Times New Roman"/>
          <w:sz w:val="28"/>
          <w:szCs w:val="28"/>
          <w:lang w:val="uk-UA"/>
        </w:rPr>
        <w:t>тренінгах за напрямком роботи);</w:t>
      </w:r>
    </w:p>
    <w:p w14:paraId="73F21E12" w14:textId="3DAB3F04" w:rsidR="007B2DB5" w:rsidRDefault="00A279E6" w:rsidP="00A279E6">
      <w:pPr>
        <w:spacing w:after="0" w:line="240" w:lineRule="auto"/>
        <w:ind w:firstLine="567"/>
        <w:jc w:val="both"/>
        <w:rPr>
          <w:rFonts w:ascii="Times New Roman" w:hAnsi="Times New Roman"/>
          <w:sz w:val="28"/>
          <w:szCs w:val="28"/>
          <w:lang w:val="uk-UA"/>
        </w:rPr>
      </w:pPr>
      <w:r w:rsidRPr="00A279E6">
        <w:rPr>
          <w:rFonts w:ascii="Times New Roman" w:hAnsi="Times New Roman"/>
          <w:sz w:val="28"/>
          <w:szCs w:val="28"/>
          <w:lang w:val="uk-UA"/>
        </w:rPr>
        <w:t>- впровадження технологій для поліпшення якості послуг та спрощення</w:t>
      </w:r>
      <w:r>
        <w:rPr>
          <w:rFonts w:ascii="Times New Roman" w:hAnsi="Times New Roman"/>
          <w:sz w:val="28"/>
          <w:szCs w:val="28"/>
          <w:lang w:val="uk-UA"/>
        </w:rPr>
        <w:t xml:space="preserve"> </w:t>
      </w:r>
      <w:r w:rsidRPr="00A279E6">
        <w:rPr>
          <w:rFonts w:ascii="Times New Roman" w:hAnsi="Times New Roman"/>
          <w:sz w:val="28"/>
          <w:szCs w:val="28"/>
          <w:lang w:val="uk-UA"/>
        </w:rPr>
        <w:t xml:space="preserve">процедур їх отримання/надання: впроваджено QR-код для </w:t>
      </w:r>
      <w:proofErr w:type="spellStart"/>
      <w:r w:rsidRPr="00A279E6">
        <w:rPr>
          <w:rFonts w:ascii="Times New Roman" w:hAnsi="Times New Roman"/>
          <w:sz w:val="28"/>
          <w:szCs w:val="28"/>
          <w:lang w:val="uk-UA"/>
        </w:rPr>
        <w:t>шерингу</w:t>
      </w:r>
      <w:proofErr w:type="spellEnd"/>
      <w:r w:rsidRPr="00A279E6">
        <w:rPr>
          <w:rFonts w:ascii="Times New Roman" w:hAnsi="Times New Roman"/>
          <w:sz w:val="28"/>
          <w:szCs w:val="28"/>
          <w:lang w:val="uk-UA"/>
        </w:rPr>
        <w:t xml:space="preserve"> документів в</w:t>
      </w:r>
      <w:r>
        <w:rPr>
          <w:rFonts w:ascii="Times New Roman" w:hAnsi="Times New Roman"/>
          <w:sz w:val="28"/>
          <w:szCs w:val="28"/>
          <w:lang w:val="uk-UA"/>
        </w:rPr>
        <w:t xml:space="preserve"> </w:t>
      </w:r>
      <w:r w:rsidRPr="00A279E6">
        <w:rPr>
          <w:rFonts w:ascii="Times New Roman" w:hAnsi="Times New Roman"/>
          <w:sz w:val="28"/>
          <w:szCs w:val="28"/>
          <w:lang w:val="uk-UA"/>
        </w:rPr>
        <w:t>Дії – новітній спосіб подання цифрових документів, який збільшує ефективність</w:t>
      </w:r>
      <w:r>
        <w:rPr>
          <w:rFonts w:ascii="Times New Roman" w:hAnsi="Times New Roman"/>
          <w:sz w:val="28"/>
          <w:szCs w:val="28"/>
          <w:lang w:val="uk-UA"/>
        </w:rPr>
        <w:t xml:space="preserve"> </w:t>
      </w:r>
      <w:r w:rsidRPr="00A279E6">
        <w:rPr>
          <w:rFonts w:ascii="Times New Roman" w:hAnsi="Times New Roman"/>
          <w:sz w:val="28"/>
          <w:szCs w:val="28"/>
          <w:lang w:val="uk-UA"/>
        </w:rPr>
        <w:t>роботи і скорочує час на обробку та перевірку документів; за допомоги</w:t>
      </w:r>
      <w:r>
        <w:rPr>
          <w:rFonts w:ascii="Times New Roman" w:hAnsi="Times New Roman"/>
          <w:sz w:val="28"/>
          <w:szCs w:val="28"/>
          <w:lang w:val="uk-UA"/>
        </w:rPr>
        <w:t xml:space="preserve"> </w:t>
      </w:r>
      <w:r w:rsidRPr="00A279E6">
        <w:rPr>
          <w:rFonts w:ascii="Times New Roman" w:hAnsi="Times New Roman"/>
          <w:sz w:val="28"/>
          <w:szCs w:val="28"/>
          <w:lang w:val="uk-UA"/>
        </w:rPr>
        <w:t>міжнародних партнерів (ПРООН, USAID) облаштування департаменту власною</w:t>
      </w:r>
      <w:r>
        <w:rPr>
          <w:rFonts w:ascii="Times New Roman" w:hAnsi="Times New Roman"/>
          <w:sz w:val="28"/>
          <w:szCs w:val="28"/>
          <w:lang w:val="uk-UA"/>
        </w:rPr>
        <w:t xml:space="preserve"> </w:t>
      </w:r>
      <w:r w:rsidRPr="00A279E6">
        <w:rPr>
          <w:rFonts w:ascii="Times New Roman" w:hAnsi="Times New Roman"/>
          <w:sz w:val="28"/>
          <w:szCs w:val="28"/>
          <w:lang w:val="uk-UA"/>
        </w:rPr>
        <w:t xml:space="preserve">системою електронної черги та </w:t>
      </w:r>
      <w:proofErr w:type="spellStart"/>
      <w:r w:rsidRPr="00A279E6">
        <w:rPr>
          <w:rFonts w:ascii="Times New Roman" w:hAnsi="Times New Roman"/>
          <w:sz w:val="28"/>
          <w:szCs w:val="28"/>
          <w:lang w:val="uk-UA"/>
        </w:rPr>
        <w:t>кол</w:t>
      </w:r>
      <w:proofErr w:type="spellEnd"/>
      <w:r w:rsidRPr="00A279E6">
        <w:rPr>
          <w:rFonts w:ascii="Times New Roman" w:hAnsi="Times New Roman"/>
          <w:sz w:val="28"/>
          <w:szCs w:val="28"/>
          <w:lang w:val="uk-UA"/>
        </w:rPr>
        <w:t>-центром.</w:t>
      </w:r>
    </w:p>
    <w:p w14:paraId="0B833F91" w14:textId="77777777" w:rsidR="00DF3E95" w:rsidRPr="00DF3E95" w:rsidRDefault="00DF3E95" w:rsidP="00DF3E95">
      <w:pPr>
        <w:spacing w:after="0" w:line="240" w:lineRule="auto"/>
        <w:ind w:firstLine="567"/>
        <w:jc w:val="both"/>
        <w:rPr>
          <w:rFonts w:ascii="Times New Roman" w:hAnsi="Times New Roman"/>
          <w:b/>
          <w:bCs/>
          <w:sz w:val="28"/>
          <w:szCs w:val="28"/>
          <w:lang w:val="uk-UA"/>
        </w:rPr>
      </w:pPr>
      <w:r w:rsidRPr="00DF3E95">
        <w:rPr>
          <w:rFonts w:ascii="Times New Roman" w:hAnsi="Times New Roman"/>
          <w:b/>
          <w:bCs/>
          <w:sz w:val="28"/>
          <w:szCs w:val="28"/>
          <w:lang w:val="uk-UA"/>
        </w:rPr>
        <w:t>Перспективи роботи.</w:t>
      </w:r>
    </w:p>
    <w:p w14:paraId="51DCF0A4" w14:textId="10210874" w:rsidR="007B2DB5" w:rsidRDefault="006100E3" w:rsidP="005D6660">
      <w:pPr>
        <w:spacing w:after="0" w:line="240" w:lineRule="auto"/>
        <w:ind w:firstLine="567"/>
        <w:jc w:val="both"/>
        <w:rPr>
          <w:rFonts w:ascii="Times New Roman" w:hAnsi="Times New Roman"/>
          <w:sz w:val="28"/>
          <w:szCs w:val="28"/>
          <w:lang w:val="uk-UA"/>
        </w:rPr>
      </w:pPr>
      <w:r w:rsidRPr="006100E3">
        <w:rPr>
          <w:rFonts w:ascii="Times New Roman" w:hAnsi="Times New Roman"/>
          <w:sz w:val="28"/>
          <w:szCs w:val="28"/>
          <w:lang w:val="uk-UA"/>
        </w:rPr>
        <w:t xml:space="preserve">В межах повноважень, покладених на департамент, планується продовжувати роботу в напрямку розширення спектру послуг, що надаються через департамент, відповідно до розпорядження Кабінету Міністрів України від 16.05.2014 № 523-р «Деякі питання надання адміністративних послуг через центри надання адміністративних послуг», розширення мережі </w:t>
      </w:r>
      <w:proofErr w:type="spellStart"/>
      <w:r w:rsidRPr="006100E3">
        <w:rPr>
          <w:rFonts w:ascii="Times New Roman" w:hAnsi="Times New Roman"/>
          <w:sz w:val="28"/>
          <w:szCs w:val="28"/>
          <w:lang w:val="uk-UA"/>
        </w:rPr>
        <w:t>ЦНАПів</w:t>
      </w:r>
      <w:proofErr w:type="spellEnd"/>
      <w:r w:rsidRPr="006100E3">
        <w:rPr>
          <w:rFonts w:ascii="Times New Roman" w:hAnsi="Times New Roman"/>
          <w:sz w:val="28"/>
          <w:szCs w:val="28"/>
          <w:lang w:val="uk-UA"/>
        </w:rPr>
        <w:t xml:space="preserve"> у м. Миколаєві, підвищенням якості обслуговування та використанням у своїй роботі сучасних інформаційних технологій, а також забезпеченням сприятливих умов розвитку і спрощенням процедур надання адміністративних послуг.</w:t>
      </w:r>
    </w:p>
    <w:p w14:paraId="7DAEF984" w14:textId="09604186" w:rsidR="00710D0B" w:rsidRDefault="00710D0B" w:rsidP="00C14472">
      <w:pPr>
        <w:spacing w:after="0" w:line="240" w:lineRule="auto"/>
        <w:ind w:firstLine="567"/>
        <w:contextualSpacing/>
        <w:jc w:val="both"/>
        <w:rPr>
          <w:rFonts w:ascii="Times New Roman" w:hAnsi="Times New Roman"/>
          <w:sz w:val="28"/>
          <w:szCs w:val="28"/>
          <w:lang w:val="uk-UA"/>
        </w:rPr>
      </w:pPr>
    </w:p>
    <w:sectPr w:rsidR="00710D0B" w:rsidSect="00F14B91">
      <w:pgSz w:w="11906" w:h="16838"/>
      <w:pgMar w:top="850" w:right="850" w:bottom="255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037047"/>
    <w:multiLevelType w:val="hybridMultilevel"/>
    <w:tmpl w:val="62829E1A"/>
    <w:lvl w:ilvl="0" w:tplc="F46A496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7FB171D8"/>
    <w:multiLevelType w:val="hybridMultilevel"/>
    <w:tmpl w:val="49CEF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30566656">
    <w:abstractNumId w:val="1"/>
  </w:num>
  <w:num w:numId="2" w16cid:durableId="886257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F55"/>
    <w:rsid w:val="00021D36"/>
    <w:rsid w:val="00025B71"/>
    <w:rsid w:val="000345FE"/>
    <w:rsid w:val="00074199"/>
    <w:rsid w:val="00091085"/>
    <w:rsid w:val="00097CC2"/>
    <w:rsid w:val="000C16EC"/>
    <w:rsid w:val="000D0004"/>
    <w:rsid w:val="00131A98"/>
    <w:rsid w:val="0014178D"/>
    <w:rsid w:val="00145776"/>
    <w:rsid w:val="001562F8"/>
    <w:rsid w:val="00187EC3"/>
    <w:rsid w:val="001A3D1D"/>
    <w:rsid w:val="001F14A5"/>
    <w:rsid w:val="001F3C7C"/>
    <w:rsid w:val="00225F55"/>
    <w:rsid w:val="00275940"/>
    <w:rsid w:val="002C6ACE"/>
    <w:rsid w:val="002F7F15"/>
    <w:rsid w:val="003100FC"/>
    <w:rsid w:val="00314A7B"/>
    <w:rsid w:val="00337901"/>
    <w:rsid w:val="003E67B6"/>
    <w:rsid w:val="00435BC5"/>
    <w:rsid w:val="00465F37"/>
    <w:rsid w:val="00490556"/>
    <w:rsid w:val="004B6CEE"/>
    <w:rsid w:val="004C231F"/>
    <w:rsid w:val="004D2479"/>
    <w:rsid w:val="004F0315"/>
    <w:rsid w:val="00502F78"/>
    <w:rsid w:val="00504934"/>
    <w:rsid w:val="005235F5"/>
    <w:rsid w:val="00527BC8"/>
    <w:rsid w:val="0054023C"/>
    <w:rsid w:val="00546B40"/>
    <w:rsid w:val="00574481"/>
    <w:rsid w:val="00576563"/>
    <w:rsid w:val="005907B3"/>
    <w:rsid w:val="00597EF1"/>
    <w:rsid w:val="005A6030"/>
    <w:rsid w:val="005B4B0A"/>
    <w:rsid w:val="005C5545"/>
    <w:rsid w:val="005D6660"/>
    <w:rsid w:val="005F4779"/>
    <w:rsid w:val="005F7231"/>
    <w:rsid w:val="006100E3"/>
    <w:rsid w:val="006707AD"/>
    <w:rsid w:val="006B71B5"/>
    <w:rsid w:val="006F478E"/>
    <w:rsid w:val="00710D0B"/>
    <w:rsid w:val="00744AFB"/>
    <w:rsid w:val="00770BA7"/>
    <w:rsid w:val="007731AC"/>
    <w:rsid w:val="00785EF6"/>
    <w:rsid w:val="007B2DB5"/>
    <w:rsid w:val="007C32F8"/>
    <w:rsid w:val="007D4D62"/>
    <w:rsid w:val="007E513E"/>
    <w:rsid w:val="00834D64"/>
    <w:rsid w:val="008453D6"/>
    <w:rsid w:val="008702C2"/>
    <w:rsid w:val="00897E28"/>
    <w:rsid w:val="008F7606"/>
    <w:rsid w:val="00903529"/>
    <w:rsid w:val="009351D1"/>
    <w:rsid w:val="00942212"/>
    <w:rsid w:val="009740C7"/>
    <w:rsid w:val="009A2992"/>
    <w:rsid w:val="009F4DB9"/>
    <w:rsid w:val="00A152F5"/>
    <w:rsid w:val="00A279E6"/>
    <w:rsid w:val="00A6629D"/>
    <w:rsid w:val="00A82B4F"/>
    <w:rsid w:val="00A8312D"/>
    <w:rsid w:val="00A83A7A"/>
    <w:rsid w:val="00A95695"/>
    <w:rsid w:val="00AC32CF"/>
    <w:rsid w:val="00AC38FE"/>
    <w:rsid w:val="00AE267F"/>
    <w:rsid w:val="00AF76FB"/>
    <w:rsid w:val="00B019E5"/>
    <w:rsid w:val="00B03D3A"/>
    <w:rsid w:val="00B35716"/>
    <w:rsid w:val="00B56C11"/>
    <w:rsid w:val="00B702C0"/>
    <w:rsid w:val="00B875A5"/>
    <w:rsid w:val="00BA5B27"/>
    <w:rsid w:val="00BD7A57"/>
    <w:rsid w:val="00BD7D4F"/>
    <w:rsid w:val="00BE7511"/>
    <w:rsid w:val="00BF3322"/>
    <w:rsid w:val="00BF701D"/>
    <w:rsid w:val="00C14472"/>
    <w:rsid w:val="00C25855"/>
    <w:rsid w:val="00C57E57"/>
    <w:rsid w:val="00C811BF"/>
    <w:rsid w:val="00CA552A"/>
    <w:rsid w:val="00CB76C0"/>
    <w:rsid w:val="00CC1F8B"/>
    <w:rsid w:val="00CC57B6"/>
    <w:rsid w:val="00CE760A"/>
    <w:rsid w:val="00D105B8"/>
    <w:rsid w:val="00D27CA7"/>
    <w:rsid w:val="00D56EBF"/>
    <w:rsid w:val="00D64743"/>
    <w:rsid w:val="00D64C1F"/>
    <w:rsid w:val="00DA0F12"/>
    <w:rsid w:val="00DF3E95"/>
    <w:rsid w:val="00E27A62"/>
    <w:rsid w:val="00E30530"/>
    <w:rsid w:val="00E42606"/>
    <w:rsid w:val="00E672B5"/>
    <w:rsid w:val="00E73048"/>
    <w:rsid w:val="00E74229"/>
    <w:rsid w:val="00E80531"/>
    <w:rsid w:val="00E871B1"/>
    <w:rsid w:val="00F0312A"/>
    <w:rsid w:val="00F14B91"/>
    <w:rsid w:val="00F339A2"/>
    <w:rsid w:val="00F663D4"/>
    <w:rsid w:val="00F93870"/>
    <w:rsid w:val="00F97BC6"/>
    <w:rsid w:val="00FA6AA5"/>
    <w:rsid w:val="00FB7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F96B"/>
  <w15:docId w15:val="{1A6638E1-C2AE-46EA-A401-03331834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ED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D0B"/>
    <w:pPr>
      <w:ind w:left="720"/>
      <w:contextualSpacing/>
    </w:pPr>
    <w:rPr>
      <w:rFonts w:asciiTheme="minorHAnsi" w:eastAsiaTheme="minorHAnsi" w:hAnsiTheme="minorHAnsi" w:cstheme="minorBidi"/>
    </w:rPr>
  </w:style>
  <w:style w:type="table" w:styleId="a4">
    <w:name w:val="Table Grid"/>
    <w:basedOn w:val="a1"/>
    <w:uiPriority w:val="59"/>
    <w:rsid w:val="00AC3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46B4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46B40"/>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A88C-5FF9-4EDF-9B25-876F678E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5110</Words>
  <Characters>2914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user73</dc:creator>
  <cp:lastModifiedBy>Надання Адміністративних послуг Департамент з</cp:lastModifiedBy>
  <cp:revision>55</cp:revision>
  <cp:lastPrinted>2022-11-22T09:11:00Z</cp:lastPrinted>
  <dcterms:created xsi:type="dcterms:W3CDTF">2023-02-27T13:03:00Z</dcterms:created>
  <dcterms:modified xsi:type="dcterms:W3CDTF">2024-04-05T12:16:00Z</dcterms:modified>
</cp:coreProperties>
</file>