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drawing>
          <wp:inline distT="0" distB="0" distL="0" distR="0">
            <wp:extent cx="643891" cy="8509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1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Next w:val="1"/>
        <w:spacing w:after="0" w:line="240" w:lineRule="auto"/>
        <w:jc w:val="center"/>
        <w:outlineLvl w:val="8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Миколаївська міська рада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постійна комісія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___________________________________________________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Порядок денний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засідання постійної комісії міської ради з питань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keepNext w:val="1"/>
        <w:spacing w:after="0" w:line="240" w:lineRule="auto"/>
        <w:jc w:val="center"/>
        <w:outlineLvl w:val="7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регулювання земельних відносин та екології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26.02.2018</w:t>
        <w:tab/>
        <w:tab/>
        <w:tab/>
        <w:tab/>
        <w:tab/>
        <w:tab/>
        <w:tab/>
        <w:t xml:space="preserve">                      13.00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355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Запрошені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Андрієнко 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заступник міського голови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Татарінов 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директор юридичного департаменту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Єфименко 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начальника управління земельних ресурсів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Нефьодов 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-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заступник начальника управління містобудування та архітектури ММР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Представник ПАТ «Миколаївоблетплоенерго»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Представник ГУ ДФС у Миколаївській області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Депутати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представники преси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телебачення та громадськості та інші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                           </w:t>
      </w:r>
      <w:r>
        <w:tab/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ПОРЯДОК ДЕННИЙ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Організаційні питання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юридичних та фізичних осіб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Доповідач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Єфименко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.-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начальника управління земельних ресурсів Миколаївської міської ради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Нефьодов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заступник начальника управління містобудування та архітектури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Body Text 3"/>
        <w:rPr>
          <w:sz w:val="28"/>
          <w:szCs w:val="28"/>
        </w:rPr>
      </w:pPr>
      <w:r>
        <w:rPr>
          <w:sz w:val="28"/>
          <w:szCs w:val="28"/>
          <w:rtl w:val="0"/>
        </w:rPr>
        <w:t>3.</w:t>
      </w:r>
      <w:r>
        <w:rPr>
          <w:sz w:val="28"/>
          <w:szCs w:val="28"/>
          <w:rtl w:val="0"/>
        </w:rPr>
        <w:t>Розгляд звернень депутатів міської та керівників фракцій до постійної комісії міської ради з питань містобудування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архітектури і будівництва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sz w:val="28"/>
          <w:szCs w:val="28"/>
          <w:rtl w:val="0"/>
        </w:rPr>
        <w:t>.</w:t>
      </w:r>
    </w:p>
    <w:p>
      <w:pPr>
        <w:pStyle w:val="Body Text 3"/>
        <w:rPr>
          <w:sz w:val="28"/>
          <w:szCs w:val="28"/>
        </w:rPr>
      </w:pPr>
      <w:r>
        <w:rPr>
          <w:sz w:val="28"/>
          <w:szCs w:val="28"/>
          <w:rtl w:val="0"/>
        </w:rPr>
        <w:t>4.</w:t>
      </w:r>
      <w:r>
        <w:rPr>
          <w:sz w:val="28"/>
          <w:szCs w:val="28"/>
          <w:rtl w:val="0"/>
        </w:rPr>
        <w:t>Розгляд звернень юридичних та фізичних осіб до постійної комісії міської ради з питань містобудування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архітектури і будівництва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ПИТАННЯ ДО РОЗГЛЯДУ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ind w:firstLine="7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Розгляд звернень юридичних та фізичних осіб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регулювання земельних відносин та екології щодо оформлення правових документів на земельні ділянки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перенесені та нові питання  додаються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</w:p>
    <w:p>
      <w:pPr>
        <w:pStyle w:val="Normal.0"/>
        <w:spacing w:after="0" w:line="20" w:lineRule="atLeas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2.1.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 ОСЖБ « Каштан» надати дозвіл  для складання проекту землеустрою  щодо відведення  земельної ділянки в оренду  орієнтовною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13806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зі зміною цільового призначення 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рахунок 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відведеної рішенням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12.12.2013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36/35,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 обслуговування майнового комплексу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Спортивній</w:t>
      </w:r>
      <w:r>
        <w:rPr>
          <w:rFonts w:ascii="Times New Roman" w:hAnsi="Times New Roman"/>
          <w:sz w:val="28"/>
          <w:szCs w:val="28"/>
          <w:rtl w:val="0"/>
          <w:lang w:val="ru-RU"/>
        </w:rPr>
        <w:t>,21.</w:t>
      </w:r>
    </w:p>
    <w:p>
      <w:pPr>
        <w:pStyle w:val="Normal.0"/>
        <w:spacing w:after="0" w:line="20" w:lineRule="atLeas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Площу земельної ділянки уточнити проектом землеустрою щодо відведення 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0" w:lineRule="atLeas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Інформація УЗР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</w:t>
      </w:r>
    </w:p>
    <w:p>
      <w:pPr>
        <w:pStyle w:val="Normal.0"/>
        <w:spacing w:after="0" w:line="20" w:lineRule="atLeast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Договір оренди землі 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10131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діє 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18.03.2029,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подали заяву </w:t>
      </w:r>
      <w:r>
        <w:rPr>
          <w:rFonts w:ascii="Times New Roman" w:hAnsi="Times New Roman"/>
          <w:sz w:val="28"/>
          <w:szCs w:val="28"/>
          <w:rtl w:val="0"/>
          <w:lang w:val="ru-RU"/>
        </w:rPr>
        <w:t>12.05.2017.</w:t>
      </w:r>
    </w:p>
    <w:p>
      <w:pPr>
        <w:pStyle w:val="Normal.0"/>
        <w:spacing w:after="0" w:line="20" w:lineRule="atLeast"/>
        <w:ind w:firstLine="567"/>
        <w:jc w:val="both"/>
        <w:rPr>
          <w:rFonts w:ascii="Times New Roman CYR" w:cs="Times New Roman CYR" w:hAnsi="Times New Roman CYR" w:eastAsia="Times New Roman CYR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Відповідно до висновку управління містобудування та архітектури   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20.04.2017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17-1810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погоджено планувальну можливість переоформлення  ГО ОСЖБ «Каштан» правових документів на земельну ділянку 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13806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  для  обслуговування   майнового комплексу по  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Спортивній</w:t>
      </w:r>
      <w:r>
        <w:rPr>
          <w:rFonts w:ascii="Times New Roman" w:hAnsi="Times New Roman"/>
          <w:sz w:val="28"/>
          <w:szCs w:val="28"/>
          <w:rtl w:val="0"/>
          <w:lang w:val="ru-RU"/>
        </w:rPr>
        <w:t>,21.</w:t>
      </w:r>
    </w:p>
    <w:p>
      <w:pPr>
        <w:pStyle w:val="Normal.0"/>
        <w:spacing w:after="0" w:line="20" w:lineRule="atLeast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Пропозиція УЗР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винести на розгляд чергової сесії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00" w:lineRule="exact"/>
        <w:ind w:firstLine="35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РЕКОМЕНДОВАНО від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13.11.2017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65: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Направити до юридичного департаменту Миколаївської міської ради для надання роз’яснень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6570"/>
        </w:tabs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 02.02.2018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юридичний департамент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надали юридичний висновок у якому зазначили перелік обставин за яких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зв’язку виникнення права власності на нерухомість у громадського об’єднання  ОСЖБ « Каштан» це є підставою для припинення договору оренди земельної ділянки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Спортивній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укладеного з ТОВ «Аваль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Еталон»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6570"/>
        </w:tabs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На  теперішній час відсутні підстави для відмови у надані дозволу ГО ОСЖБ «Каштан» для складання проекту землеустрою для відведення вказаної вище земельної ділянки в оренду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УТРИМАЛИСЬ</w:t>
      </w:r>
    </w:p>
    <w:p>
      <w:pPr>
        <w:pStyle w:val="Normal.0"/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депутатів міської та керівників фракцій до постійної комісії міської ради з питань 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регулювання земельних відносин та екології щодо оформлення правових документів на земельні ділянки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матеріали надіслані в електронному варіанті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3.1.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 пропозицією членів постійної комісії ініційовано зустріч з представниками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ПАТ «Миколаївоблетплоенерго» для вирішення існуючих проблем щодо відключення та постачання електроенергії до малих архітектурних форм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УТРИМАЛИСЬ</w:t>
      </w:r>
    </w:p>
    <w:p>
      <w:pPr>
        <w:pStyle w:val="Normal.0"/>
      </w:pPr>
    </w:p>
    <w:p>
      <w:pPr>
        <w:pStyle w:val="Normal.0"/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 3.2.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Лист від депутата Таранової С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В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щодо звернення мешканців                     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Миколаєва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з приводу розміщення кіоску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(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морозива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ПВКП «Фроуз» загальною площею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12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кв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за адресою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пр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Центральний ріг вул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Садової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 порушеннями норм чинного законодавства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Строк дії договору оренди спливає у січні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2018.</w:t>
      </w:r>
    </w:p>
    <w:p>
      <w:pPr>
        <w:pStyle w:val="Normal.0"/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i w:val="1"/>
          <w:iCs w:val="1"/>
          <w:color w:val="0d0d0d"/>
          <w:sz w:val="28"/>
          <w:szCs w:val="28"/>
          <w:u w:color="0d0d0d"/>
          <w:rtl w:val="0"/>
          <w:lang w:val="ru-RU"/>
        </w:rPr>
        <w:t xml:space="preserve">   (</w:t>
      </w:r>
      <w:r>
        <w:rPr>
          <w:rFonts w:ascii="Times New Roman" w:hAnsi="Times New Roman" w:hint="default"/>
          <w:i w:val="1"/>
          <w:iCs w:val="1"/>
          <w:color w:val="0d0d0d"/>
          <w:sz w:val="28"/>
          <w:szCs w:val="28"/>
          <w:u w:color="0d0d0d"/>
          <w:rtl w:val="0"/>
          <w:lang w:val="ru-RU"/>
        </w:rPr>
        <w:t>За резолюціє секретаря міської ради Казакової Т</w:t>
      </w:r>
      <w:r>
        <w:rPr>
          <w:rFonts w:ascii="Times New Roman" w:hAnsi="Times New Roman"/>
          <w:i w:val="1"/>
          <w:i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i w:val="1"/>
          <w:iCs w:val="1"/>
          <w:color w:val="0d0d0d"/>
          <w:sz w:val="28"/>
          <w:szCs w:val="28"/>
          <w:u w:color="0d0d0d"/>
          <w:rtl w:val="0"/>
          <w:lang w:val="ru-RU"/>
        </w:rPr>
        <w:t>В</w:t>
      </w:r>
      <w:r>
        <w:rPr>
          <w:rFonts w:ascii="Times New Roman" w:hAnsi="Times New Roman"/>
          <w:i w:val="1"/>
          <w:iCs w:val="1"/>
          <w:color w:val="0d0d0d"/>
          <w:sz w:val="28"/>
          <w:szCs w:val="28"/>
          <w:u w:color="0d0d0d"/>
          <w:rtl w:val="0"/>
          <w:lang w:val="ru-RU"/>
        </w:rPr>
        <w:t>.).</w:t>
      </w:r>
    </w:p>
    <w:p>
      <w:pPr>
        <w:pStyle w:val="Normal.0"/>
        <w:tabs>
          <w:tab w:val="left" w:pos="1209"/>
          <w:tab w:val="center" w:pos="4677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00000"/>
          <w:rtl w:val="0"/>
          <w:lang w:val="ru-RU"/>
        </w:rPr>
        <w:t xml:space="preserve">        </w:t>
      </w:r>
      <w:r>
        <w:rPr>
          <w:rFonts w:ascii="Times New Roman" w:hAnsi="Times New Roman" w:hint="default"/>
          <w:color w:val="0d0d0d"/>
          <w:sz w:val="28"/>
          <w:szCs w:val="28"/>
          <w:u w:val="single" w:color="0d0d0d"/>
          <w:rtl w:val="0"/>
          <w:lang w:val="ru-RU"/>
        </w:rPr>
        <w:t xml:space="preserve">Протокол № </w:t>
      </w:r>
      <w:r>
        <w:rPr>
          <w:rFonts w:ascii="Times New Roman" w:hAnsi="Times New Roman"/>
          <w:color w:val="0d0d0d"/>
          <w:sz w:val="28"/>
          <w:szCs w:val="28"/>
          <w:u w:val="single" w:color="0d0d0d"/>
          <w:rtl w:val="0"/>
          <w:lang w:val="ru-RU"/>
        </w:rPr>
        <w:t xml:space="preserve">64 </w:t>
      </w:r>
      <w:r>
        <w:rPr>
          <w:rFonts w:ascii="Times New Roman" w:hAnsi="Times New Roman" w:hint="default"/>
          <w:color w:val="0d0d0d"/>
          <w:sz w:val="28"/>
          <w:szCs w:val="28"/>
          <w:u w:val="single" w:color="0d0d0d"/>
          <w:rtl w:val="0"/>
          <w:lang w:val="ru-RU"/>
        </w:rPr>
        <w:t xml:space="preserve">від </w:t>
      </w:r>
      <w:r>
        <w:rPr>
          <w:rFonts w:ascii="Times New Roman" w:hAnsi="Times New Roman"/>
          <w:color w:val="0d0d0d"/>
          <w:sz w:val="28"/>
          <w:szCs w:val="28"/>
          <w:u w:val="single" w:color="0d0d0d"/>
          <w:rtl w:val="0"/>
          <w:lang w:val="ru-RU"/>
        </w:rPr>
        <w:t>05.02.18</w:t>
      </w:r>
      <w:r>
        <w:rPr>
          <w:rFonts w:ascii="Times New Roman" w:hAnsi="Times New Roman"/>
          <w:color w:val="0d0d0d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0d0d0d"/>
          <w:sz w:val="28"/>
          <w:szCs w:val="28"/>
          <w:u w:color="000000"/>
          <w:rtl w:val="0"/>
          <w:lang w:val="ru-RU"/>
        </w:rPr>
        <w:t xml:space="preserve">Вирішено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виїхати на місце розташування вищезазначеного кіоску для з’ясування обставин та подальшого розгляду питання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УТРИМАЛИСЬ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3.3.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Усне звернення депутата Миколаївської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Мішкура 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необхідності розроблення виконавчою владою положення про видачу сервітуту на земельну ділянку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метою впровадження практики видачі сервітуту на земельну ділянку на підставі відповідного рішення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РЕКОМЕНДОВАНО від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06.11.2017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64: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Виконавчому комітету ММР призупинити видачу особистих строкових земельних сервітутутів  на засіданнях виконавчого комітету ММР до розробки Положення про видачу особистих строкових земельних сервітутутів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пропозицією депутата Крісенко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Розробити концепцію торгівлі та розміщення тимчасових споруд на території міста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році всі незаконні тимчасові споруди демонтувати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3.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пропозиціює депутата Яковлєва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міського голови – секретарю Миколаївської міської ради Казаковій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управлінню земельних ресурсів Миколаївської міської ради почати процедуру розробки регуляторного акту щодо відведення земельних ділянок під тимчасові споруди шляхом земельних торгів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 09.02.2018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містобудування та архітектури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 якому повідомляється що враховуючи рекомендації комісії стосовно процедури розробки регуляторного акту щодо відведення земельних ділянок під тимчасові споруди шляхом земельних торгів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управління містобудування та архітектури ММР не заперечує прийняти участь у роботі робочої групи для обговорення шляхів вирішення питання розміщення ТС у місті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12.02.2018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управління земельних ресурсів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якому повідомляється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відповідно до вищезазначених рекомендації до заступника міського голови Андрієнка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направлено службову записку щодо необхідності створення робочої групи з залученням юридичного департаменту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управління містобудування та архітектури Миколаївської міської ради Миколаївської міської ради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УТРИМАЛИСЬ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3.4.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15.01.2018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Звернення голови постійної комісії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Концевого 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до заступника міського голови Степанця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був направлен лист з проханням на засідання постійної комісії надати інформацію станом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20.11.2017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орендарів з якими укладено договір оренди на земельну ділянку та мають заборгованість за орендну плату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03.01.2018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надійшла відповідь на дане звернення в якій додається перелік договорів оренди землі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юридичні та фізичні особи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якими рахується систематична заборгованість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 РЕКОМЕНДОВАНО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rtl w:val="0"/>
          <w:lang w:val="ru-RU"/>
        </w:rPr>
        <w:t>73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чергове засідання постійної комісії запросити представника від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ГУ ДФС у Миколаївській області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УТРИМАЛИСЬ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4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юридичних та фізичних осіб до постійної комісії міської ради з питань містобудування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регулювання земельних відносин та екології щодо оформлення правових документів на земельні ділянки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матеріали надіслані в електронному варіанті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         4.1.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15.01.2018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72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    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22.01.2018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73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питання перенесено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       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        Звернення голови громадської організації «Крила»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Посмітного В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 проханням розглянути на засіданні постійної комісії питання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         1.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Не продовжувати дію договору оренди землі для обслуговування тимчасово розміщеного торгівельного павільйону з літнім майданчиком по вулиці Знаменській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поблизу житлового будинку 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41,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укладеного Миколаївською міською радою з ФОП Федоровою 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         2.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Не передавати в оренду земельну ділянку на якій знаходиться центральний майданчик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яка розташована між Кульбакинським будинком культури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вул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Райдужна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, 38)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та житловими будинками по вул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Райдужній та 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43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по вул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Знаменській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      Договір оренди на землю діє до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18.03.2018.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       Заборгованості не має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22.01.2018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протокол 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 xml:space="preserve">73: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На чергове засідання комісії запросити представників громадської організації «Крила» та Федорову 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4.2.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гр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Ковальчук 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проханням розглянути питання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будівництва магазину в дворі будинку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340/1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 новим забудовником ТОВ «МНП»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жителі даного будинку проти такого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12.02.2018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управління земельних ресурсів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повідомляє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на засіданні постійної комісії міської ради з питань містобудування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архітектури і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регулювання земельних відносин та екології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27.11.2017,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протокол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погоджено питання продовження ТОВ «МНП»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відповідно до довідки про нормативну тривалість будівництва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строку оренди земельної ділянки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кадастровий номер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- 48101366600:07:023:0036)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загальною площею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688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рахунок земельної ділянки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відведеної рішенням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17.03.2016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3/39,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будівництва магазину по просп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Богоявленському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>, 340-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відповідно до висновку управління містобудування та архітектури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14.11.2017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17-4897.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4.3.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гр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Неделіковської 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>Л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щодо поновлення чинності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(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шляхом внесення змін до рішення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п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40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розділу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рішення Миколаївської міської ради від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25.04.2014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року номер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39/44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« про надання дозволу на виготовлення проекту землеустрою що до відведення із земель комунальної власності із домоволодіння номер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39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по вул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Пушкінський земельної ділянки орієнтованої загальної площі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270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кв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з метою передачі в оренду терміном на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2-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а роки для реконструкції кв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14,15,16,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та визнання права власності на житловий будинок з присвоєнням окремої адреси вул Наваринська 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36/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а 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00000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color w:val="0d0d0d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d0d0d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Розділ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5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Розгляд звернень відділів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управлінь виконкому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матеріали надіслані в електронному варіанті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Миколаївської обласної дитячої клінічної лікарні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Миколаївської обласної ради яка розташована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Миколаївська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підставі рішення ММР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червня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року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2/27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постійним користуванням земельною ділянкою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цільове призначення якої обслуговування майнового комплексу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МОДКЛ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благоустрою прилеглої території лікарні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якій знаходяться торгівельні точки з продажу книг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продуктів харчування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трикотажу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діяльність яких в свою чергу призводить до порушень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дотримання санітарно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епідемологічних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використання питної води лікарні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отримання додаткових прибутків торгівельними точками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використання туалетів у головному корпусі лікарні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прибирання та вивіз сміття за рахунок лікарні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36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РЕКОМЕНДОВАНО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15.01.2018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72: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Управлінню земельних ресурсів Миколаївської міської ради спільно з адміністрацією Інгульського району Миколаївської міської ради підготувати та надати інформацію на чергове засідання постійної комісії щодо законності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незаконності розміщених тимчасових споруд на території прилеглої до Миколаївської обласної дитячої клінічної лікарні Миколаївської обласної ради яка розташована розташована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Миколаївська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>, 21.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09.02.2018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адміністрація Інгульського району Миколаївської міської ради надала інформацію стосовно розміщених ТС за адресою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Миколаївська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біля Миколаївської обласної дитячої лікарні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5.2.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На виконання доручення </w:t>
      </w:r>
      <w:r>
        <w:rPr>
          <w:rFonts w:ascii="Times New Roman" w:hAnsi="Times New Roman"/>
          <w:sz w:val="28"/>
          <w:szCs w:val="28"/>
          <w:rtl w:val="0"/>
          <w:lang w:val="ru-RU"/>
        </w:rPr>
        <w:t>32-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ої чергової сесії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скликання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21.12.2017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02.01.2018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302/7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департамент економічного розвитку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надає перелік міських програм розвитку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які діють у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2018-2020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станом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 відповідальних за їх виконання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5.3.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охорони здоров’я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проекту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прийняття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році субвенції з районного бюджету Вітовського району на здійснення переданих видатків у сфері охорони здоров’я за рахунок коштів медичної субвенції»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5.4.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охорони здоров’я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проекту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прийняття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році субвенції з районного бюджету Вітовського району на здійснення переданих видатків у сфері охорони здоров’я за рахунок коштів медичної субвенції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рахунок цільових видатків на лікування хворих на цукровий та нецукровий діабет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5.5.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охорони здоров’я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проекту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прийняття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році субвенції з бюджету Шевченківської сільської 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Вітовського району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здійснення переданих видатків у сфері охорони здоров’я за рахунок коштів медичної субвенції 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5.6. 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охорони здоров’я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проекту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прийняття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році субвенції з бюджету Галицинівської сільської 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Вітовського району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здійснення переданих видатків у сфері охорони здоров’я за рахунок коштів медичної субвенції 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5.7.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охорони здоров’я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проекту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прийняття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році субвенції з бюджету Воскресенської селищної 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Вітовського району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здійснення переданих видатків у сфері охорони здоров’я за рахунок коштів медичної субвенції 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5.8.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охорони здоров’я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щодо розгляду проекту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zd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-025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внесення змін до рішення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05.04.2016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4/13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затвердження галузевої програми розвитку «Охорона здоров’я »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2016-2018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5.9.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департаменту житлово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комунального господарства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розгляду проекту рішення Миколаївської міської ради «Про внесення змін та доповнень до рішення Миколаївської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23.01.2015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45/3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затвердження Програми реформування та розвитку житлово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комунального господарства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2015-2019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5.10.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Від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05.02.2018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74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питання не розглядалось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Лист від управління з питань надзвичайних ситуацій та цивільного захисту населення ММР на виконання 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рішення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23.12.16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13/15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затвердження міської цільової соціальної програми забезпечення цивільного захисту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Миколаєва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2017-2019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роки» надають інформацію щодо стану виконання Програми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рік»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tl w:val="0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виконання доручення </w:t>
      </w:r>
      <w:r>
        <w:rPr>
          <w:rFonts w:ascii="Times New Roman" w:hAnsi="Times New Roman"/>
          <w:sz w:val="28"/>
          <w:szCs w:val="28"/>
          <w:rtl w:val="0"/>
          <w:lang w:val="ru-RU"/>
        </w:rPr>
        <w:t>30-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ої позачергової сесії міської ради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VII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скликання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06.12.2017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293/7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підготовки документів стосовно розробки проекту рішення міської ради про затвердження статуту комунальних підприємств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керуючих організацій та направлення депутатам міської ради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управління комунального майна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направляє проект рішення міської ради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fk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-650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 затвердження типового Статуту житлово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комунального підприємства Миколаївської міської ради» для розгляду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5.12.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Лист від департаменту фінансів ММР щодо надання депутатами – членами комісії листів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пропозицій про внесення змін до бюджету у встановлений термін – 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березня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року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2870"/>
          <w:tab w:val="left" w:pos="3878"/>
        </w:tabs>
        <w:spacing w:after="0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 5.13.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 xml:space="preserve">Звернення </w:t>
      </w:r>
      <w:r>
        <w:rPr>
          <w:rFonts w:ascii="Times New Roman" w:hAnsi="Times New Roman" w:hint="default"/>
          <w:b w:val="1"/>
          <w:bCs w:val="1"/>
          <w:color w:val="0d0d0d"/>
          <w:sz w:val="28"/>
          <w:szCs w:val="28"/>
          <w:u w:color="0d0d0d"/>
          <w:rtl w:val="0"/>
          <w:lang w:val="ru-RU"/>
        </w:rPr>
        <w:t xml:space="preserve">адміністрації Заводського району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 проханням розглянути питання відносно самовільних дій підприємця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захоплення ділянки по вул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Генерала Карпенка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,5 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та вжити відповідних заходів згідно з наданими повноваженнями і чинним законодавством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val="single" w:color="0d0d0d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 xml:space="preserve">    РЕКОМЕНДОВАНО від 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18.12.2017 </w:t>
      </w:r>
      <w:r>
        <w:rPr>
          <w:rFonts w:ascii="Times New Roman" w:hAnsi="Times New Roman" w:hint="default"/>
          <w:sz w:val="28"/>
          <w:szCs w:val="28"/>
          <w:u w:val="single"/>
          <w:rtl w:val="0"/>
          <w:lang w:val="ru-RU"/>
        </w:rPr>
        <w:t>протокол №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>69:</w:t>
      </w:r>
      <w:r>
        <w:rPr>
          <w:rFonts w:ascii="Times New Roman" w:hAnsi="Times New Roman"/>
          <w:color w:val="0d0d0d"/>
          <w:sz w:val="28"/>
          <w:szCs w:val="28"/>
          <w:u w:val="single" w:color="0d0d0d"/>
          <w:rtl w:val="0"/>
          <w:lang w:val="ru-RU"/>
        </w:rPr>
        <w:t xml:space="preserve">         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   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Виконавчому комітету Миколаївської міської ради розглянути дане звернення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cs="Times New Roman" w:hAnsi="Times New Roman" w:eastAsia="Times New Roman"/>
          <w:color w:val="0d0d0d"/>
          <w:sz w:val="28"/>
          <w:szCs w:val="28"/>
          <w:u w:color="0d0d0d"/>
        </w:rPr>
      </w:pP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 xml:space="preserve">          2.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Головному управлінню національної поліції в Миколаївській області розглянути дане питання</w:t>
      </w:r>
      <w:r>
        <w:rPr>
          <w:rFonts w:ascii="Times New Roman" w:hAnsi="Times New Roman"/>
          <w:color w:val="0d0d0d"/>
          <w:sz w:val="28"/>
          <w:szCs w:val="28"/>
          <w:u w:color="0d0d0d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 09.02.2018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Слідчого управління ГУНП в Миколаївській області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якому зазначається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 вказане звернення направлено до Заводського ВП ГУНП в Миколаївській області для проведення перевірки та вирішення питання в порядку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.214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КПК України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22.01.2018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звернення зареєстровано до журналу Єдиного обліку Заводського ВП ГУНП за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1553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23.01.2018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долучено до матеріалів кримінального провадження 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12017150030003159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11.08.2017,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яке внесено до ЄРДР за фактом самовільного будівництва на земельній ділянці розташованій за адресою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Миколаїв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Генерала Карпенко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ознаками кримінального правопорушення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передбаченого ч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 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197-1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КК України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У кримінальному провадженні провозіться досудове розсліду</w:t>
      </w:r>
      <w:r>
        <w:rPr>
          <w:rFonts w:ascii="Times New Roman" w:hAnsi="Times New Roman" w:hint="default"/>
          <w:color w:val="0d0d0d"/>
          <w:sz w:val="28"/>
          <w:szCs w:val="28"/>
          <w:u w:color="0d0d0d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14.02.2018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управління містобудування та архітектури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якому повідомляється про 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11.12.2017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управління містобудування та архітектури ММР надійшло звернення Точілкіна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стосовно одержання вихідних даних на проектування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містобудівних умов та обмежень на реконструкцію фітнес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центру з розширенням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19.01.2018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Точілкіну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були видані містобудівні умови та обмеження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2/17-5631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об’єкт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«Реконструкція фітнес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центру з розширенням по вул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Генерала Карпенка</w:t>
      </w:r>
      <w:r>
        <w:rPr>
          <w:rFonts w:ascii="Times New Roman" w:hAnsi="Times New Roman"/>
          <w:sz w:val="28"/>
          <w:szCs w:val="28"/>
          <w:rtl w:val="0"/>
          <w:lang w:val="ru-RU"/>
        </w:rPr>
        <w:t>, 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Земельна ділянка виділена Точілкіну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зі співвласниками рішенням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16.10.2003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15/10.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5.14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Департамент житлово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комунального господарства ММР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направляє акт обстеження зелених насаджень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06.10.2017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Центральному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>, 183-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Обстеження зелених насаджень пов’язано із попередженням аварійної ситуації та виконання робіт згідно з робочим проектом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затвердженим МКП «Миколаївводоканал» та зверненням директора ТОВ «Арена Спорт Миколаїв»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12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5.15.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Департамент житлово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комунального господарства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щодо факту проведення земельних робіт на прилеглій території до ПК «Молодіжний»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під час яких була відкрита коренева система рядових посадок дерев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       Р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Normal.0"/>
        <w:spacing w:after="0" w:line="259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5.16.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Лист від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управління містобудування та архітектури ММР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щодо розгляду проекту рішення «Про внесення змін та доповнення до рішення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22.12.2016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13/1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«Про затвердження структури виконавчих органів Миколаївської міської ради» файл </w:t>
      </w:r>
      <w:r>
        <w:rPr>
          <w:rFonts w:ascii="Times New Roman" w:hAnsi="Times New Roman"/>
          <w:sz w:val="28"/>
          <w:szCs w:val="28"/>
          <w:rtl w:val="0"/>
          <w:lang w:val="en-US"/>
        </w:rPr>
        <w:t>s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ax</w:t>
      </w:r>
      <w:r>
        <w:rPr>
          <w:rFonts w:ascii="Times New Roman" w:hAnsi="Times New Roman"/>
          <w:sz w:val="28"/>
          <w:szCs w:val="28"/>
          <w:rtl w:val="0"/>
          <w:lang w:val="ru-RU"/>
        </w:rPr>
        <w:t>-003.</w:t>
      </w:r>
    </w:p>
    <w:p>
      <w:pPr>
        <w:pStyle w:val="Normal.0"/>
        <w:spacing w:after="0" w:line="259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Даний проект рішення на пленарному засіданні сесії міської ради від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30.01.2018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двічі виносився на голосування але по результатам двох голосувань за проект рішення не було набрано достатньої кількості голосів для прийняття рішення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 РЕКОМЕНДОВАНО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ПРИСУТНІ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ПРОТИ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 xml:space="preserve">       УТРИМАЛИСЯ</w:t>
      </w:r>
    </w:p>
    <w:p>
      <w:pPr>
        <w:pStyle w:val="Normal.0"/>
        <w:spacing w:after="120" w:line="24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3"/>
        <w:tab w:val="clear" w:pos="9639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9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