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59" w:rsidRPr="009011DA" w:rsidRDefault="00CB2A59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167</w:t>
      </w:r>
      <w:r w:rsidRPr="009011DA">
        <w:rPr>
          <w:sz w:val="20"/>
          <w:szCs w:val="20"/>
        </w:rPr>
        <w:t>-sld-</w:t>
      </w:r>
      <w:r>
        <w:rPr>
          <w:sz w:val="20"/>
          <w:szCs w:val="20"/>
        </w:rPr>
        <w:t>6</w:t>
      </w: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D11C56" w:rsidRDefault="00CB2A59" w:rsidP="00D33782">
      <w:pPr>
        <w:spacing w:line="252" w:lineRule="auto"/>
        <w:ind w:right="5102"/>
        <w:jc w:val="both"/>
        <w:rPr>
          <w:sz w:val="28"/>
          <w:szCs w:val="28"/>
        </w:rPr>
      </w:pPr>
      <w:r w:rsidRPr="00D11C56">
        <w:rPr>
          <w:sz w:val="28"/>
          <w:szCs w:val="28"/>
        </w:rPr>
        <w:t xml:space="preserve">Про встановлення піклування над неповнолітнім </w:t>
      </w:r>
      <w:r>
        <w:rPr>
          <w:sz w:val="28"/>
          <w:szCs w:val="28"/>
        </w:rPr>
        <w:t>ПІБ</w:t>
      </w:r>
      <w:r w:rsidRPr="00D11C56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</w:p>
    <w:p w:rsidR="00CB2A59" w:rsidRPr="009B4FD6" w:rsidRDefault="00CB2A59" w:rsidP="009501DC">
      <w:pPr>
        <w:spacing w:line="252" w:lineRule="auto"/>
        <w:jc w:val="both"/>
        <w:rPr>
          <w:sz w:val="28"/>
          <w:szCs w:val="28"/>
        </w:rPr>
      </w:pPr>
    </w:p>
    <w:p w:rsidR="00CB2A59" w:rsidRPr="009B4FD6" w:rsidRDefault="00CB2A59" w:rsidP="009501DC">
      <w:pPr>
        <w:spacing w:line="252" w:lineRule="auto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Розглянувши документи про встановлення піклування над 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дата народження </w:t>
      </w:r>
      <w:r w:rsidRPr="00715712">
        <w:rPr>
          <w:sz w:val="28"/>
          <w:szCs w:val="28"/>
        </w:rPr>
        <w:t>встановлено:</w:t>
      </w:r>
    </w:p>
    <w:p w:rsidR="00CB2A59" w:rsidRPr="00715712" w:rsidRDefault="00CB2A59" w:rsidP="00D11C56">
      <w:pPr>
        <w:spacing w:line="252" w:lineRule="auto"/>
        <w:ind w:firstLine="709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- батько дитини,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помер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(свідоцтво про смерть від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серія № 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області;</w:t>
      </w:r>
    </w:p>
    <w:p w:rsidR="00CB2A59" w:rsidRPr="00715712" w:rsidRDefault="00CB2A59" w:rsidP="00D11C56">
      <w:pPr>
        <w:spacing w:line="252" w:lineRule="auto"/>
        <w:ind w:firstLine="709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- мати дитини,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померла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(свідоцтво про смерть від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серія</w:t>
      </w:r>
      <w:r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№  видане відділом державної реєстрації актів цивільного стану у місті Миколаєві Південного міжрегіонального управління Міністерства юстиції  (м. Одеса).</w:t>
      </w:r>
    </w:p>
    <w:p w:rsidR="00CB2A59" w:rsidRDefault="00CB2A59" w:rsidP="00286F43">
      <w:pPr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Згідно з викладеним, виходячи з інтересів дитини, відповідно до ст.ст. 243, 244, 247, 249 Сімейного кодексу України, ст.ст. 55, 59, 61, 63, 69 Цивільного кодексу України, п.п</w:t>
      </w:r>
      <w:r w:rsidRPr="00734A90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734A90">
        <w:rPr>
          <w:sz w:val="28"/>
          <w:szCs w:val="28"/>
        </w:rPr>
        <w:t xml:space="preserve">, висновку служби у справах дітей адміністрації Інгульського району </w:t>
      </w:r>
      <w:r w:rsidRPr="00E554A8">
        <w:rPr>
          <w:sz w:val="28"/>
          <w:szCs w:val="28"/>
        </w:rPr>
        <w:t xml:space="preserve">Миколаївської міської ради від </w:t>
      </w:r>
      <w:r>
        <w:rPr>
          <w:sz w:val="28"/>
          <w:szCs w:val="28"/>
        </w:rPr>
        <w:t>05.11</w:t>
      </w:r>
      <w:r w:rsidRPr="00E554A8">
        <w:rPr>
          <w:sz w:val="28"/>
          <w:szCs w:val="28"/>
        </w:rPr>
        <w:t>.2021 № 04.07</w:t>
      </w:r>
      <w:r w:rsidRPr="00E554A8">
        <w:rPr>
          <w:sz w:val="28"/>
          <w:szCs w:val="28"/>
        </w:rPr>
        <w:noBreakHyphen/>
        <w:t>01</w:t>
      </w:r>
      <w:r w:rsidRPr="00E554A8">
        <w:rPr>
          <w:sz w:val="28"/>
          <w:szCs w:val="28"/>
        </w:rPr>
        <w:noBreakHyphen/>
        <w:t>16/</w:t>
      </w:r>
      <w:r>
        <w:rPr>
          <w:sz w:val="28"/>
          <w:szCs w:val="28"/>
        </w:rPr>
        <w:t>2600</w:t>
      </w:r>
      <w:r w:rsidRPr="00E554A8">
        <w:rPr>
          <w:sz w:val="28"/>
          <w:szCs w:val="28"/>
        </w:rPr>
        <w:t xml:space="preserve"> “Про доцільність встановлення піклування над </w:t>
      </w:r>
      <w:r w:rsidRPr="00715712">
        <w:rPr>
          <w:sz w:val="28"/>
          <w:szCs w:val="28"/>
        </w:rPr>
        <w:t xml:space="preserve">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734A90">
        <w:rPr>
          <w:sz w:val="28"/>
          <w:szCs w:val="28"/>
        </w:rPr>
        <w:t>, та відповідність піклування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CB2A59" w:rsidRPr="009B4FD6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9B4FD6" w:rsidRDefault="00CB2A59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CB2A59" w:rsidRPr="009B4FD6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піклування над 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715712">
        <w:rPr>
          <w:sz w:val="28"/>
          <w:szCs w:val="28"/>
        </w:rPr>
        <w:t>.</w:t>
      </w: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2. Призначити гр. 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 піклувальником над 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 про відповідальність за порушення законодавства щодо захисту прав дитини.</w:t>
      </w: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9011DA" w:rsidRDefault="00CB2A59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</w:t>
      </w: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СЄНКЕВИЧ</w:t>
      </w:r>
    </w:p>
    <w:sectPr w:rsidR="00CB2A59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95" w:rsidRDefault="00547795">
      <w:r>
        <w:separator/>
      </w:r>
    </w:p>
  </w:endnote>
  <w:endnote w:type="continuationSeparator" w:id="0">
    <w:p w:rsidR="00547795" w:rsidRDefault="0054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95" w:rsidRDefault="00547795">
      <w:r>
        <w:separator/>
      </w:r>
    </w:p>
  </w:footnote>
  <w:footnote w:type="continuationSeparator" w:id="0">
    <w:p w:rsidR="00547795" w:rsidRDefault="0054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59" w:rsidRDefault="00CB2A59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2A59" w:rsidRDefault="00CB2A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59" w:rsidRDefault="00CB2A59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410B">
      <w:rPr>
        <w:rStyle w:val="ac"/>
        <w:noProof/>
      </w:rPr>
      <w:t>2</w:t>
    </w:r>
    <w:r>
      <w:rPr>
        <w:rStyle w:val="ac"/>
      </w:rPr>
      <w:fldChar w:fldCharType="end"/>
    </w:r>
  </w:p>
  <w:p w:rsidR="00CB2A59" w:rsidRDefault="00CB2A5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371B"/>
    <w:rsid w:val="0001425B"/>
    <w:rsid w:val="00014CFE"/>
    <w:rsid w:val="00024FC5"/>
    <w:rsid w:val="00027781"/>
    <w:rsid w:val="00036446"/>
    <w:rsid w:val="00036CC1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D410B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91815"/>
    <w:rsid w:val="00295E38"/>
    <w:rsid w:val="002A3631"/>
    <w:rsid w:val="002B5916"/>
    <w:rsid w:val="002D0194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665F"/>
    <w:rsid w:val="003616F2"/>
    <w:rsid w:val="00362972"/>
    <w:rsid w:val="003767C7"/>
    <w:rsid w:val="00376ED7"/>
    <w:rsid w:val="00383259"/>
    <w:rsid w:val="00390243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31055"/>
    <w:rsid w:val="00541376"/>
    <w:rsid w:val="005421F7"/>
    <w:rsid w:val="00547795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C218F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EE"/>
    <w:rsid w:val="00715712"/>
    <w:rsid w:val="00720542"/>
    <w:rsid w:val="00720BD8"/>
    <w:rsid w:val="00720CDD"/>
    <w:rsid w:val="007242DB"/>
    <w:rsid w:val="0072572E"/>
    <w:rsid w:val="00733C64"/>
    <w:rsid w:val="00734A90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7F7A"/>
    <w:rsid w:val="00A708CF"/>
    <w:rsid w:val="00A77A84"/>
    <w:rsid w:val="00A849C3"/>
    <w:rsid w:val="00A86FE6"/>
    <w:rsid w:val="00A87179"/>
    <w:rsid w:val="00A92F73"/>
    <w:rsid w:val="00A9384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2A59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5CC3"/>
    <w:rsid w:val="00D11C56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554A8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C0CAB-D48D-440C-AEE7-99B730A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a3">
    <w:name w:val="Заголовок"/>
    <w:basedOn w:val="a"/>
    <w:next w:val="a4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0D58"/>
    <w:rPr>
      <w:sz w:val="24"/>
      <w:szCs w:val="24"/>
      <w:lang w:val="uk-UA" w:eastAsia="ar-SA"/>
    </w:rPr>
  </w:style>
  <w:style w:type="paragraph" w:styleId="a6">
    <w:name w:val="List"/>
    <w:basedOn w:val="a4"/>
    <w:uiPriority w:val="99"/>
    <w:rsid w:val="00157503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D58"/>
    <w:rPr>
      <w:sz w:val="0"/>
      <w:szCs w:val="0"/>
      <w:lang w:val="uk-UA" w:eastAsia="ar-SA"/>
    </w:rPr>
  </w:style>
  <w:style w:type="paragraph" w:customStyle="1" w:styleId="a9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0D58"/>
    <w:rPr>
      <w:sz w:val="24"/>
      <w:szCs w:val="24"/>
      <w:lang w:val="uk-UA" w:eastAsia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0D58"/>
    <w:rPr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2020-05-22T13:23:00Z</cp:lastPrinted>
  <dcterms:created xsi:type="dcterms:W3CDTF">2021-11-22T12:20:00Z</dcterms:created>
  <dcterms:modified xsi:type="dcterms:W3CDTF">2021-11-22T12:20:00Z</dcterms:modified>
</cp:coreProperties>
</file>