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7E1F" w14:textId="4D2EE756" w:rsidR="00D52AED" w:rsidRPr="003422EE" w:rsidRDefault="00D52AED" w:rsidP="00D52AED">
      <w:pPr>
        <w:jc w:val="both"/>
        <w:rPr>
          <w:sz w:val="20"/>
          <w:szCs w:val="20"/>
        </w:rPr>
      </w:pPr>
      <w:bookmarkStart w:id="0" w:name="_Hlk142399364"/>
      <w:r w:rsidRPr="003422EE">
        <w:rPr>
          <w:sz w:val="20"/>
          <w:szCs w:val="20"/>
        </w:rPr>
        <w:t>v-dj-</w:t>
      </w:r>
      <w:r w:rsidR="00CE7510">
        <w:rPr>
          <w:sz w:val="20"/>
          <w:szCs w:val="20"/>
        </w:rPr>
        <w:t>100</w:t>
      </w:r>
      <w:r w:rsidR="00923656" w:rsidRPr="00923656">
        <w:rPr>
          <w:sz w:val="20"/>
          <w:szCs w:val="20"/>
        </w:rPr>
        <w:t>gk</w:t>
      </w:r>
    </w:p>
    <w:p w14:paraId="2D2C5A02" w14:textId="77777777" w:rsidR="00D52AED" w:rsidRPr="003422EE" w:rsidRDefault="00D52AED" w:rsidP="00D52AED">
      <w:pPr>
        <w:jc w:val="both"/>
        <w:rPr>
          <w:sz w:val="28"/>
          <w:szCs w:val="28"/>
        </w:rPr>
      </w:pPr>
    </w:p>
    <w:p w14:paraId="1985C430" w14:textId="77777777" w:rsidR="00D52AED" w:rsidRPr="003422EE" w:rsidRDefault="00D52AED" w:rsidP="00D52AED">
      <w:pPr>
        <w:jc w:val="both"/>
        <w:rPr>
          <w:sz w:val="28"/>
          <w:szCs w:val="28"/>
        </w:rPr>
      </w:pPr>
    </w:p>
    <w:p w14:paraId="3BC42786" w14:textId="77777777" w:rsidR="00D52AED" w:rsidRPr="003422EE" w:rsidRDefault="00D52AED" w:rsidP="00D52AED">
      <w:pPr>
        <w:jc w:val="both"/>
        <w:rPr>
          <w:sz w:val="28"/>
          <w:szCs w:val="28"/>
        </w:rPr>
      </w:pPr>
    </w:p>
    <w:p w14:paraId="6F2D2175" w14:textId="77777777" w:rsidR="00D52AED" w:rsidRPr="003422EE" w:rsidRDefault="00D52AED" w:rsidP="00D52AED">
      <w:pPr>
        <w:jc w:val="both"/>
        <w:rPr>
          <w:sz w:val="28"/>
          <w:szCs w:val="28"/>
        </w:rPr>
      </w:pPr>
    </w:p>
    <w:p w14:paraId="31698748" w14:textId="77777777" w:rsidR="00D52AED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38779FB6" w14:textId="77777777" w:rsidR="00D52AED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6036D8B0" w14:textId="77777777" w:rsidR="00D52AED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3323D465" w14:textId="77777777" w:rsidR="00D52AED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0097F538" w14:textId="77777777" w:rsidR="00D52AED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60A7269B" w14:textId="77777777" w:rsidR="00D52AED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0780EA2B" w14:textId="6F89F5DE" w:rsidR="00D52AED" w:rsidRPr="00E40C13" w:rsidRDefault="00D52AED" w:rsidP="00D52AED">
      <w:pPr>
        <w:shd w:val="clear" w:color="auto" w:fill="FFFFFF"/>
        <w:ind w:right="3968"/>
        <w:jc w:val="both"/>
        <w:rPr>
          <w:sz w:val="28"/>
          <w:szCs w:val="28"/>
        </w:rPr>
      </w:pPr>
      <w:r w:rsidRPr="003422EE">
        <w:rPr>
          <w:sz w:val="28"/>
          <w:szCs w:val="28"/>
        </w:rPr>
        <w:t xml:space="preserve">Про попередній розгляд </w:t>
      </w:r>
      <w:proofErr w:type="spellStart"/>
      <w:r w:rsidRPr="003422EE">
        <w:rPr>
          <w:sz w:val="28"/>
          <w:szCs w:val="28"/>
        </w:rPr>
        <w:t>проєкту</w:t>
      </w:r>
      <w:proofErr w:type="spellEnd"/>
      <w:r w:rsidRPr="003422EE">
        <w:rPr>
          <w:sz w:val="28"/>
          <w:szCs w:val="28"/>
        </w:rPr>
        <w:t xml:space="preserve"> рішення міської ради «Про внесення змін до рішення міської ради від</w:t>
      </w:r>
      <w:r>
        <w:rPr>
          <w:sz w:val="28"/>
          <w:szCs w:val="28"/>
        </w:rPr>
        <w:t> </w:t>
      </w:r>
      <w:r w:rsidRPr="003422EE">
        <w:rPr>
          <w:sz w:val="28"/>
          <w:szCs w:val="28"/>
        </w:rPr>
        <w:t>20.12.2019 №</w:t>
      </w:r>
      <w:r>
        <w:rPr>
          <w:sz w:val="28"/>
          <w:szCs w:val="28"/>
        </w:rPr>
        <w:t> </w:t>
      </w:r>
      <w:r w:rsidRPr="003422EE">
        <w:rPr>
          <w:sz w:val="28"/>
          <w:szCs w:val="28"/>
        </w:rPr>
        <w:t>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</w:r>
      <w:r w:rsidR="00E40C13">
        <w:rPr>
          <w:sz w:val="28"/>
          <w:szCs w:val="28"/>
        </w:rPr>
        <w:t>»</w:t>
      </w:r>
    </w:p>
    <w:p w14:paraId="77A43B1A" w14:textId="7639E7E2" w:rsidR="00D52AED" w:rsidRDefault="00D52AED" w:rsidP="00D52AED">
      <w:pPr>
        <w:jc w:val="both"/>
        <w:rPr>
          <w:sz w:val="28"/>
          <w:szCs w:val="28"/>
        </w:rPr>
      </w:pPr>
    </w:p>
    <w:p w14:paraId="2681BBD2" w14:textId="77777777" w:rsidR="005B4917" w:rsidRPr="003422EE" w:rsidRDefault="005B4917" w:rsidP="00D52AED">
      <w:pPr>
        <w:jc w:val="both"/>
        <w:rPr>
          <w:sz w:val="28"/>
          <w:szCs w:val="28"/>
        </w:rPr>
      </w:pPr>
    </w:p>
    <w:p w14:paraId="727C3939" w14:textId="1AAA4AE0" w:rsidR="00D52AED" w:rsidRPr="003422EE" w:rsidRDefault="00D52AED" w:rsidP="00D52AED">
      <w:pPr>
        <w:ind w:firstLine="567"/>
        <w:jc w:val="both"/>
        <w:rPr>
          <w:sz w:val="28"/>
          <w:szCs w:val="28"/>
        </w:rPr>
      </w:pPr>
      <w:r w:rsidRPr="003422EE">
        <w:rPr>
          <w:sz w:val="28"/>
          <w:szCs w:val="28"/>
        </w:rPr>
        <w:t xml:space="preserve">Розглянувши </w:t>
      </w:r>
      <w:proofErr w:type="spellStart"/>
      <w:r w:rsidRPr="003422EE">
        <w:rPr>
          <w:sz w:val="28"/>
          <w:szCs w:val="28"/>
        </w:rPr>
        <w:t>проєкт</w:t>
      </w:r>
      <w:proofErr w:type="spellEnd"/>
      <w:r w:rsidRPr="003422EE">
        <w:rPr>
          <w:sz w:val="28"/>
          <w:szCs w:val="28"/>
        </w:rPr>
        <w:t xml:space="preserve"> рішення міської ради «Про внесення змін до рішення міської ради від</w:t>
      </w:r>
      <w:r>
        <w:rPr>
          <w:sz w:val="28"/>
          <w:szCs w:val="28"/>
        </w:rPr>
        <w:t> </w:t>
      </w:r>
      <w:r w:rsidRPr="003422EE">
        <w:rPr>
          <w:sz w:val="28"/>
          <w:szCs w:val="28"/>
        </w:rPr>
        <w:t>20.12.2019 №</w:t>
      </w:r>
      <w:r>
        <w:rPr>
          <w:sz w:val="28"/>
          <w:szCs w:val="28"/>
        </w:rPr>
        <w:t> </w:t>
      </w:r>
      <w:r w:rsidRPr="003422EE">
        <w:rPr>
          <w:sz w:val="28"/>
          <w:szCs w:val="28"/>
        </w:rPr>
        <w:t>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</w:r>
      <w:r w:rsidR="00CA07C7">
        <w:rPr>
          <w:sz w:val="28"/>
          <w:szCs w:val="28"/>
        </w:rPr>
        <w:t>»</w:t>
      </w:r>
      <w:r w:rsidRPr="003422EE">
        <w:rPr>
          <w:sz w:val="28"/>
          <w:szCs w:val="28"/>
        </w:rPr>
        <w:t xml:space="preserve">, керуючись </w:t>
      </w:r>
      <w:proofErr w:type="spellStart"/>
      <w:r w:rsidRPr="003422EE">
        <w:rPr>
          <w:sz w:val="28"/>
          <w:szCs w:val="28"/>
        </w:rPr>
        <w:t>пп</w:t>
      </w:r>
      <w:proofErr w:type="spellEnd"/>
      <w:r w:rsidRPr="003422EE">
        <w:rPr>
          <w:sz w:val="28"/>
          <w:szCs w:val="28"/>
        </w:rPr>
        <w:t>. 1 п. «а» ст. 27, ст.</w:t>
      </w:r>
      <w:r>
        <w:rPr>
          <w:sz w:val="28"/>
          <w:szCs w:val="28"/>
        </w:rPr>
        <w:t> </w:t>
      </w:r>
      <w:r w:rsidRPr="003422EE">
        <w:rPr>
          <w:sz w:val="28"/>
          <w:szCs w:val="28"/>
        </w:rPr>
        <w:t>40, п. 1 ч. 2 ст. 52, ч. 6 ст. 59 Закону України «Про місцеве самоврядування в Україні», виконком міської ради</w:t>
      </w:r>
    </w:p>
    <w:p w14:paraId="22AC2563" w14:textId="77777777" w:rsidR="00D52AED" w:rsidRPr="003422EE" w:rsidRDefault="00D52AED" w:rsidP="00D52AED">
      <w:pPr>
        <w:jc w:val="both"/>
        <w:rPr>
          <w:sz w:val="28"/>
          <w:szCs w:val="28"/>
        </w:rPr>
      </w:pPr>
    </w:p>
    <w:p w14:paraId="41230D2C" w14:textId="77777777" w:rsidR="00D52AED" w:rsidRPr="003422EE" w:rsidRDefault="00D52AED" w:rsidP="00D52AED">
      <w:pPr>
        <w:jc w:val="both"/>
        <w:rPr>
          <w:sz w:val="28"/>
          <w:szCs w:val="28"/>
        </w:rPr>
      </w:pPr>
      <w:r w:rsidRPr="003422EE">
        <w:rPr>
          <w:sz w:val="28"/>
          <w:szCs w:val="28"/>
        </w:rPr>
        <w:t>ВИРІШИВ:</w:t>
      </w:r>
    </w:p>
    <w:p w14:paraId="78BD3263" w14:textId="77777777" w:rsidR="00D52AED" w:rsidRPr="003422EE" w:rsidRDefault="00D52AED" w:rsidP="00D52AED">
      <w:pPr>
        <w:jc w:val="both"/>
        <w:rPr>
          <w:sz w:val="28"/>
          <w:szCs w:val="28"/>
        </w:rPr>
      </w:pPr>
    </w:p>
    <w:p w14:paraId="0D430544" w14:textId="1207255B" w:rsidR="00D52AED" w:rsidRPr="003422EE" w:rsidRDefault="00D52AED" w:rsidP="00D52AED">
      <w:pPr>
        <w:ind w:firstLine="567"/>
        <w:jc w:val="both"/>
        <w:rPr>
          <w:sz w:val="28"/>
          <w:szCs w:val="28"/>
        </w:rPr>
      </w:pPr>
      <w:r w:rsidRPr="003422EE">
        <w:rPr>
          <w:sz w:val="28"/>
          <w:szCs w:val="28"/>
        </w:rPr>
        <w:t xml:space="preserve">1. Винести на розгляд міської ради </w:t>
      </w:r>
      <w:proofErr w:type="spellStart"/>
      <w:r w:rsidRPr="003422EE">
        <w:rPr>
          <w:sz w:val="28"/>
          <w:szCs w:val="28"/>
        </w:rPr>
        <w:t>проєкт</w:t>
      </w:r>
      <w:proofErr w:type="spellEnd"/>
      <w:r w:rsidRPr="003422EE">
        <w:rPr>
          <w:sz w:val="28"/>
          <w:szCs w:val="28"/>
        </w:rPr>
        <w:t xml:space="preserve"> рішення «Про внесення змін до рішення міської ради від</w:t>
      </w:r>
      <w:r>
        <w:rPr>
          <w:sz w:val="28"/>
          <w:szCs w:val="28"/>
        </w:rPr>
        <w:t> </w:t>
      </w:r>
      <w:r w:rsidRPr="003422EE">
        <w:rPr>
          <w:sz w:val="28"/>
          <w:szCs w:val="28"/>
        </w:rPr>
        <w:t>20.12.2019 №</w:t>
      </w:r>
      <w:r>
        <w:rPr>
          <w:sz w:val="28"/>
          <w:szCs w:val="28"/>
        </w:rPr>
        <w:t> </w:t>
      </w:r>
      <w:r w:rsidRPr="003422EE">
        <w:rPr>
          <w:sz w:val="28"/>
          <w:szCs w:val="28"/>
        </w:rPr>
        <w:t>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</w:r>
      <w:r w:rsidR="008166F1">
        <w:rPr>
          <w:sz w:val="28"/>
          <w:szCs w:val="28"/>
        </w:rPr>
        <w:t>»</w:t>
      </w:r>
      <w:r w:rsidRPr="003422EE">
        <w:rPr>
          <w:sz w:val="28"/>
          <w:szCs w:val="28"/>
        </w:rPr>
        <w:t>.</w:t>
      </w:r>
    </w:p>
    <w:p w14:paraId="5F2DBA92" w14:textId="77777777" w:rsidR="00D52AED" w:rsidRPr="003422EE" w:rsidRDefault="00D52AED" w:rsidP="00D52AED">
      <w:pPr>
        <w:ind w:firstLine="567"/>
        <w:jc w:val="both"/>
        <w:rPr>
          <w:sz w:val="28"/>
          <w:szCs w:val="28"/>
        </w:rPr>
      </w:pPr>
    </w:p>
    <w:p w14:paraId="785B6E11" w14:textId="77777777" w:rsidR="00D52AED" w:rsidRPr="003422EE" w:rsidRDefault="00D52AED" w:rsidP="00D52AED">
      <w:pPr>
        <w:ind w:firstLine="567"/>
        <w:jc w:val="both"/>
        <w:rPr>
          <w:sz w:val="28"/>
          <w:szCs w:val="28"/>
        </w:rPr>
      </w:pPr>
      <w:r w:rsidRPr="003422EE">
        <w:rPr>
          <w:sz w:val="28"/>
          <w:szCs w:val="28"/>
        </w:rPr>
        <w:t>2. Контроль за виконанням даного рішення покласти на заступника міського голови Андрієнка Ю.Г. </w:t>
      </w:r>
    </w:p>
    <w:p w14:paraId="669A8C1E" w14:textId="77777777" w:rsidR="00D52AED" w:rsidRDefault="00D52AED" w:rsidP="00D52AED">
      <w:pPr>
        <w:jc w:val="both"/>
        <w:rPr>
          <w:sz w:val="28"/>
          <w:szCs w:val="28"/>
        </w:rPr>
      </w:pPr>
    </w:p>
    <w:p w14:paraId="51FE442C" w14:textId="77777777" w:rsidR="00D52AED" w:rsidRDefault="00D52AED" w:rsidP="00D52AED">
      <w:pPr>
        <w:jc w:val="both"/>
        <w:rPr>
          <w:sz w:val="28"/>
          <w:szCs w:val="28"/>
        </w:rPr>
      </w:pPr>
    </w:p>
    <w:p w14:paraId="228A2DB1" w14:textId="77777777" w:rsidR="00D52AED" w:rsidRPr="003422EE" w:rsidRDefault="00D52AED" w:rsidP="00D52AED">
      <w:pPr>
        <w:jc w:val="both"/>
        <w:rPr>
          <w:sz w:val="28"/>
          <w:szCs w:val="28"/>
        </w:rPr>
      </w:pPr>
    </w:p>
    <w:p w14:paraId="04877511" w14:textId="110C9CAC" w:rsidR="00D52AED" w:rsidRPr="003422EE" w:rsidRDefault="00E2225E" w:rsidP="00D52AE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2AED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D52AED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D52AED" w:rsidRPr="003422EE">
        <w:rPr>
          <w:sz w:val="28"/>
          <w:szCs w:val="28"/>
        </w:rPr>
        <w:t xml:space="preserve">                                                                          </w:t>
      </w:r>
      <w:r w:rsidR="00D52A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</w:t>
      </w:r>
      <w:r w:rsidR="005B4917">
        <w:rPr>
          <w:sz w:val="28"/>
          <w:szCs w:val="28"/>
        </w:rPr>
        <w:t> </w:t>
      </w:r>
      <w:r>
        <w:rPr>
          <w:sz w:val="28"/>
          <w:szCs w:val="28"/>
        </w:rPr>
        <w:t>СЄНКЕВИЧ</w:t>
      </w:r>
    </w:p>
    <w:p w14:paraId="3BC98FB0" w14:textId="77777777" w:rsidR="00D52AED" w:rsidRDefault="00D52AED">
      <w:pPr>
        <w:jc w:val="both"/>
        <w:rPr>
          <w:color w:val="000000"/>
          <w:sz w:val="28"/>
          <w:szCs w:val="28"/>
        </w:rPr>
      </w:pPr>
    </w:p>
    <w:p w14:paraId="7A890C99" w14:textId="77777777" w:rsidR="007863B8" w:rsidRPr="006C109C" w:rsidRDefault="00D52AED" w:rsidP="007863B8">
      <w:pPr>
        <w:rPr>
          <w:sz w:val="20"/>
          <w:szCs w:val="20"/>
          <w:lang w:val="ru-RU"/>
        </w:rPr>
      </w:pPr>
      <w:r>
        <w:rPr>
          <w:color w:val="000000"/>
          <w:sz w:val="28"/>
          <w:szCs w:val="28"/>
        </w:rPr>
        <w:br w:type="page"/>
      </w:r>
      <w:bookmarkEnd w:id="0"/>
      <w:r w:rsidR="007863B8" w:rsidRPr="006C109C">
        <w:rPr>
          <w:sz w:val="20"/>
          <w:szCs w:val="20"/>
        </w:rPr>
        <w:lastRenderedPageBreak/>
        <w:t>s-dj-06</w:t>
      </w:r>
      <w:r w:rsidR="007863B8">
        <w:rPr>
          <w:sz w:val="20"/>
          <w:szCs w:val="20"/>
        </w:rPr>
        <w:t>9</w:t>
      </w:r>
      <w:proofErr w:type="spellStart"/>
      <w:r w:rsidR="007863B8" w:rsidRPr="006C109C">
        <w:rPr>
          <w:sz w:val="20"/>
          <w:szCs w:val="20"/>
          <w:lang w:val="en-US"/>
        </w:rPr>
        <w:t>gk</w:t>
      </w:r>
      <w:proofErr w:type="spellEnd"/>
    </w:p>
    <w:p w14:paraId="76B54356" w14:textId="77777777" w:rsidR="007863B8" w:rsidRPr="005B4917" w:rsidRDefault="007863B8" w:rsidP="007863B8">
      <w:pPr>
        <w:rPr>
          <w:sz w:val="28"/>
          <w:szCs w:val="28"/>
        </w:rPr>
      </w:pPr>
    </w:p>
    <w:p w14:paraId="22E540E4" w14:textId="77777777" w:rsidR="007863B8" w:rsidRPr="005B4917" w:rsidRDefault="007863B8" w:rsidP="007863B8">
      <w:pPr>
        <w:rPr>
          <w:sz w:val="28"/>
          <w:szCs w:val="28"/>
        </w:rPr>
      </w:pPr>
    </w:p>
    <w:p w14:paraId="4FF72E0A" w14:textId="77777777" w:rsidR="007863B8" w:rsidRPr="005B4917" w:rsidRDefault="007863B8" w:rsidP="007863B8">
      <w:pPr>
        <w:rPr>
          <w:sz w:val="28"/>
          <w:szCs w:val="28"/>
        </w:rPr>
      </w:pPr>
    </w:p>
    <w:p w14:paraId="58AE0CD9" w14:textId="77777777" w:rsidR="007863B8" w:rsidRPr="005B4917" w:rsidRDefault="007863B8" w:rsidP="007863B8">
      <w:pPr>
        <w:rPr>
          <w:sz w:val="28"/>
          <w:szCs w:val="28"/>
        </w:rPr>
      </w:pPr>
    </w:p>
    <w:p w14:paraId="282FCB28" w14:textId="77777777" w:rsidR="007863B8" w:rsidRPr="005B4917" w:rsidRDefault="007863B8" w:rsidP="007863B8">
      <w:pPr>
        <w:rPr>
          <w:sz w:val="28"/>
          <w:szCs w:val="28"/>
        </w:rPr>
      </w:pPr>
    </w:p>
    <w:p w14:paraId="4C918DB4" w14:textId="77777777" w:rsidR="007863B8" w:rsidRPr="005B4917" w:rsidRDefault="007863B8" w:rsidP="007863B8">
      <w:pPr>
        <w:rPr>
          <w:sz w:val="28"/>
          <w:szCs w:val="28"/>
        </w:rPr>
      </w:pPr>
    </w:p>
    <w:p w14:paraId="06F619DF" w14:textId="77777777" w:rsidR="007863B8" w:rsidRPr="005B4917" w:rsidRDefault="007863B8" w:rsidP="007863B8">
      <w:pPr>
        <w:rPr>
          <w:sz w:val="28"/>
          <w:szCs w:val="28"/>
        </w:rPr>
      </w:pPr>
    </w:p>
    <w:p w14:paraId="2A4B2D92" w14:textId="77777777" w:rsidR="007863B8" w:rsidRPr="005B4917" w:rsidRDefault="007863B8" w:rsidP="007863B8">
      <w:pPr>
        <w:rPr>
          <w:sz w:val="28"/>
          <w:szCs w:val="28"/>
        </w:rPr>
      </w:pPr>
    </w:p>
    <w:p w14:paraId="4AACBA41" w14:textId="77777777" w:rsidR="005B4917" w:rsidRDefault="005B4917" w:rsidP="007863B8">
      <w:pPr>
        <w:ind w:right="3684"/>
        <w:jc w:val="both"/>
        <w:rPr>
          <w:sz w:val="28"/>
          <w:szCs w:val="28"/>
        </w:rPr>
      </w:pPr>
    </w:p>
    <w:p w14:paraId="31592506" w14:textId="4BAFCECF" w:rsidR="007863B8" w:rsidRPr="005B4917" w:rsidRDefault="007863B8" w:rsidP="005B4917">
      <w:pPr>
        <w:ind w:right="3826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Про внесення змін до рішення міської ради від</w:t>
      </w:r>
      <w:r w:rsidR="005B4917" w:rsidRPr="005B4917">
        <w:rPr>
          <w:sz w:val="27"/>
          <w:szCs w:val="27"/>
        </w:rPr>
        <w:t> </w:t>
      </w:r>
      <w:r w:rsidRPr="005B4917">
        <w:rPr>
          <w:sz w:val="27"/>
          <w:szCs w:val="27"/>
        </w:rPr>
        <w:t>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</w:r>
    </w:p>
    <w:p w14:paraId="43EE2C99" w14:textId="77777777" w:rsidR="007863B8" w:rsidRPr="005B4917" w:rsidRDefault="007863B8" w:rsidP="005B4917">
      <w:pPr>
        <w:rPr>
          <w:sz w:val="27"/>
          <w:szCs w:val="27"/>
        </w:rPr>
      </w:pPr>
    </w:p>
    <w:p w14:paraId="2331C61F" w14:textId="77777777" w:rsidR="007863B8" w:rsidRPr="005B4917" w:rsidRDefault="007863B8" w:rsidP="005B4917">
      <w:pPr>
        <w:rPr>
          <w:sz w:val="27"/>
          <w:szCs w:val="27"/>
        </w:rPr>
      </w:pPr>
    </w:p>
    <w:p w14:paraId="478A5340" w14:textId="77777777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З метою підвищення ефективності та надійності функціонування житлово-комунальних систем життєзабезпечення населення міста, керуючись п. 22 ч. 1 ст. 26, ст. 59 Закону України «Про місцеве самоврядування в Україні», міська рада</w:t>
      </w:r>
    </w:p>
    <w:p w14:paraId="20A89CBD" w14:textId="77777777" w:rsidR="007863B8" w:rsidRPr="005B4917" w:rsidRDefault="007863B8" w:rsidP="005B4917">
      <w:pPr>
        <w:ind w:firstLine="567"/>
        <w:jc w:val="both"/>
        <w:rPr>
          <w:sz w:val="27"/>
          <w:szCs w:val="27"/>
        </w:rPr>
      </w:pPr>
    </w:p>
    <w:p w14:paraId="7F91B401" w14:textId="77777777" w:rsidR="007863B8" w:rsidRPr="005B4917" w:rsidRDefault="007863B8" w:rsidP="005B4917">
      <w:pPr>
        <w:rPr>
          <w:sz w:val="27"/>
          <w:szCs w:val="27"/>
        </w:rPr>
      </w:pPr>
      <w:r w:rsidRPr="005B4917">
        <w:rPr>
          <w:sz w:val="27"/>
          <w:szCs w:val="27"/>
        </w:rPr>
        <w:t>ВИРІШИЛА:</w:t>
      </w:r>
    </w:p>
    <w:p w14:paraId="13B39728" w14:textId="77777777" w:rsidR="007863B8" w:rsidRPr="005B4917" w:rsidRDefault="007863B8" w:rsidP="005B4917">
      <w:pPr>
        <w:tabs>
          <w:tab w:val="left" w:pos="284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14:paraId="6BBA98B2" w14:textId="77777777" w:rsidR="007863B8" w:rsidRPr="005B4917" w:rsidRDefault="007863B8" w:rsidP="005B4917">
      <w:pPr>
        <w:tabs>
          <w:tab w:val="left" w:pos="284"/>
          <w:tab w:val="left" w:pos="993"/>
        </w:tabs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  <w:lang w:val="ru-RU"/>
        </w:rPr>
        <w:t>1. </w:t>
      </w:r>
      <w:r w:rsidRPr="005B4917">
        <w:rPr>
          <w:sz w:val="27"/>
          <w:szCs w:val="27"/>
        </w:rPr>
        <w:t>Внести зміни до Програми реформування та розвитку житлово-комунального господарства міста Миколаєва на 2020-2024 роки (далі – Програма), затвердженої рішенням міської ради від</w:t>
      </w:r>
      <w:r w:rsidRPr="005B4917">
        <w:rPr>
          <w:sz w:val="27"/>
          <w:szCs w:val="27"/>
          <w:lang w:val="ru-RU"/>
        </w:rPr>
        <w:t xml:space="preserve"> </w:t>
      </w:r>
      <w:r w:rsidRPr="005B4917">
        <w:rPr>
          <w:sz w:val="27"/>
          <w:szCs w:val="27"/>
        </w:rPr>
        <w:t>20.12.2019 № 56/62 «Про затвердження Програми реформування та розвитку житлово-комунального господарства міста Миколаєва на 2020-2024</w:t>
      </w:r>
      <w:r w:rsidRPr="005B4917">
        <w:rPr>
          <w:sz w:val="27"/>
          <w:szCs w:val="27"/>
          <w:lang w:val="ru-RU"/>
        </w:rPr>
        <w:t xml:space="preserve"> </w:t>
      </w:r>
      <w:r w:rsidRPr="005B4917">
        <w:rPr>
          <w:sz w:val="27"/>
          <w:szCs w:val="27"/>
        </w:rPr>
        <w:t>роки» (зі змінами та доповненнями):</w:t>
      </w:r>
    </w:p>
    <w:p w14:paraId="7080C339" w14:textId="679BADC7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1.1.</w:t>
      </w:r>
      <w:r w:rsidR="005B4917" w:rsidRPr="005B4917">
        <w:rPr>
          <w:sz w:val="27"/>
          <w:szCs w:val="27"/>
        </w:rPr>
        <w:t> </w:t>
      </w:r>
      <w:r w:rsidRPr="005B4917">
        <w:rPr>
          <w:sz w:val="27"/>
          <w:szCs w:val="27"/>
        </w:rPr>
        <w:t xml:space="preserve">У додатку 1 до Програми «Паспорт Програми реформування і розвитку житлово-комунального господарства міста Миколаєва на 2020-2024 </w:t>
      </w:r>
      <w:proofErr w:type="spellStart"/>
      <w:r w:rsidRPr="005B4917">
        <w:rPr>
          <w:sz w:val="27"/>
          <w:szCs w:val="27"/>
        </w:rPr>
        <w:t>pp</w:t>
      </w:r>
      <w:proofErr w:type="spellEnd"/>
      <w:r w:rsidRPr="005B4917">
        <w:rPr>
          <w:sz w:val="27"/>
          <w:szCs w:val="27"/>
        </w:rPr>
        <w:t>.»:</w:t>
      </w:r>
    </w:p>
    <w:p w14:paraId="16CE448A" w14:textId="77777777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-</w:t>
      </w:r>
      <w:r w:rsidRPr="005B4917">
        <w:rPr>
          <w:sz w:val="27"/>
          <w:szCs w:val="27"/>
          <w:lang w:val="ru-RU"/>
        </w:rPr>
        <w:t> </w:t>
      </w:r>
      <w:r w:rsidRPr="005B4917">
        <w:rPr>
          <w:sz w:val="27"/>
          <w:szCs w:val="27"/>
        </w:rPr>
        <w:t>таблицю пункту 8 «Обсяги фінансування» викласти в такій редакції:</w:t>
      </w:r>
    </w:p>
    <w:p w14:paraId="02282C17" w14:textId="77777777" w:rsidR="007863B8" w:rsidRPr="006C109C" w:rsidRDefault="007863B8" w:rsidP="005B4917">
      <w:pPr>
        <w:spacing w:line="228" w:lineRule="auto"/>
        <w:jc w:val="both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276"/>
        <w:gridCol w:w="1417"/>
        <w:gridCol w:w="1418"/>
        <w:gridCol w:w="1417"/>
      </w:tblGrid>
      <w:tr w:rsidR="007863B8" w:rsidRPr="006C109C" w14:paraId="2EA5EACB" w14:textId="77777777" w:rsidTr="00614FFC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02C8B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Всього</w:t>
            </w:r>
          </w:p>
          <w:p w14:paraId="0529C790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по Програмі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D99B7B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2020-2024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2E920D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Фінансування за роками, тис. грн</w:t>
            </w:r>
          </w:p>
        </w:tc>
      </w:tr>
      <w:tr w:rsidR="007863B8" w:rsidRPr="006C109C" w14:paraId="367A3F53" w14:textId="77777777" w:rsidTr="00614FFC">
        <w:trPr>
          <w:trHeight w:val="2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D4125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8E24A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7DED0D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FBE018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D0C06D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72E8EB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5E589C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2024</w:t>
            </w:r>
          </w:p>
        </w:tc>
      </w:tr>
      <w:tr w:rsidR="007863B8" w:rsidRPr="006C109C" w14:paraId="7E1B903C" w14:textId="77777777" w:rsidTr="00614FFC">
        <w:trPr>
          <w:trHeight w:val="2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C2727" w14:textId="77777777" w:rsidR="007863B8" w:rsidRPr="006C109C" w:rsidRDefault="007863B8" w:rsidP="00614FFC">
            <w:pPr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 xml:space="preserve">Всього, у </w:t>
            </w:r>
            <w:proofErr w:type="spellStart"/>
            <w:r w:rsidRPr="006C109C">
              <w:rPr>
                <w:sz w:val="20"/>
                <w:szCs w:val="20"/>
              </w:rPr>
              <w:t>т.ч</w:t>
            </w:r>
            <w:proofErr w:type="spellEnd"/>
            <w:r w:rsidRPr="006C109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6A809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528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126</w:t>
            </w:r>
            <w:r w:rsidRPr="006C10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922D5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703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A1CC0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358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068,1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D9D48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499,29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7C174" w14:textId="77777777" w:rsidR="007863B8" w:rsidRPr="007E1CFA" w:rsidRDefault="007863B8" w:rsidP="00614FFC">
            <w:pPr>
              <w:jc w:val="center"/>
              <w:rPr>
                <w:color w:val="FF0000"/>
                <w:sz w:val="20"/>
                <w:szCs w:val="20"/>
              </w:rPr>
            </w:pPr>
            <w:r w:rsidRPr="007E1CF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8</w:t>
            </w:r>
            <w:r w:rsidRPr="007E1CFA">
              <w:rPr>
                <w:sz w:val="20"/>
                <w:szCs w:val="20"/>
              </w:rPr>
              <w:t>07 494,1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54100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  <w:lang w:val="en-US"/>
              </w:rPr>
              <w:t>4 518 815</w:t>
            </w:r>
            <w:r w:rsidRPr="006C109C">
              <w:rPr>
                <w:sz w:val="20"/>
                <w:szCs w:val="20"/>
              </w:rPr>
              <w:t>,58</w:t>
            </w:r>
          </w:p>
        </w:tc>
      </w:tr>
      <w:tr w:rsidR="007863B8" w:rsidRPr="006C109C" w14:paraId="2CC277B3" w14:textId="77777777" w:rsidTr="00614FFC">
        <w:trPr>
          <w:trHeight w:val="2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95BF1" w14:textId="77777777" w:rsidR="007863B8" w:rsidRPr="006C109C" w:rsidRDefault="007863B8" w:rsidP="00614FFC">
            <w:pPr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8CFB2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17 611 639,77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49A69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543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909,2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48833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692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742,1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9E3DC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374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141,79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72A1E" w14:textId="77777777" w:rsidR="007863B8" w:rsidRPr="007E1CFA" w:rsidRDefault="007863B8" w:rsidP="00614FFC">
            <w:pPr>
              <w:jc w:val="center"/>
              <w:rPr>
                <w:color w:val="FF0000"/>
                <w:sz w:val="20"/>
                <w:szCs w:val="20"/>
              </w:rPr>
            </w:pPr>
            <w:r w:rsidRPr="007E1CF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6</w:t>
            </w:r>
            <w:r w:rsidRPr="007E1CFA">
              <w:rPr>
                <w:sz w:val="20"/>
                <w:szCs w:val="20"/>
              </w:rPr>
              <w:t>45 275,6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78767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4 355 571,08</w:t>
            </w:r>
          </w:p>
        </w:tc>
      </w:tr>
      <w:tr w:rsidR="007863B8" w:rsidRPr="006C109C" w14:paraId="46367232" w14:textId="77777777" w:rsidTr="00614FFC">
        <w:trPr>
          <w:trHeight w:val="2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6DC7A" w14:textId="77777777" w:rsidR="007863B8" w:rsidRPr="006C109C" w:rsidRDefault="007863B8" w:rsidP="00614FFC">
            <w:pPr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514FA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916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486,50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2A0CD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159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F941D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665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326,0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20CDA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766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357,5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3EBD3" w14:textId="77777777" w:rsidR="007863B8" w:rsidRPr="007E1CFA" w:rsidRDefault="007863B8" w:rsidP="00614FFC">
            <w:pPr>
              <w:jc w:val="center"/>
              <w:rPr>
                <w:color w:val="FF0000"/>
                <w:sz w:val="20"/>
                <w:szCs w:val="20"/>
              </w:rPr>
            </w:pPr>
            <w:r w:rsidRPr="007E1CFA">
              <w:rPr>
                <w:sz w:val="20"/>
                <w:szCs w:val="20"/>
              </w:rPr>
              <w:t>162 218,5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AD551" w14:textId="77777777" w:rsidR="007863B8" w:rsidRPr="006C109C" w:rsidRDefault="007863B8" w:rsidP="00614FFC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244,5</w:t>
            </w:r>
          </w:p>
        </w:tc>
      </w:tr>
    </w:tbl>
    <w:p w14:paraId="31C7C5FA" w14:textId="77777777" w:rsidR="007863B8" w:rsidRPr="006C109C" w:rsidRDefault="007863B8" w:rsidP="005B4917">
      <w:pPr>
        <w:spacing w:line="264" w:lineRule="auto"/>
        <w:jc w:val="both"/>
        <w:rPr>
          <w:sz w:val="28"/>
          <w:szCs w:val="28"/>
        </w:rPr>
      </w:pPr>
    </w:p>
    <w:p w14:paraId="5802CB2E" w14:textId="77777777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1.2.</w:t>
      </w:r>
      <w:r w:rsidRPr="005B4917">
        <w:rPr>
          <w:sz w:val="27"/>
          <w:szCs w:val="27"/>
          <w:lang w:val="ru-RU"/>
        </w:rPr>
        <w:t> </w:t>
      </w:r>
      <w:r w:rsidRPr="005B4917">
        <w:rPr>
          <w:sz w:val="27"/>
          <w:szCs w:val="27"/>
        </w:rPr>
        <w:t>У додатку 2 «Перелік завдань та заходів Програми реформування та розвитку житлово-комунального господарства міста Миколаєва на 2020</w:t>
      </w:r>
      <w:r w:rsidRPr="005B4917">
        <w:rPr>
          <w:sz w:val="27"/>
          <w:szCs w:val="27"/>
        </w:rPr>
        <w:noBreakHyphen/>
        <w:t>2024 роки» до Програми:</w:t>
      </w:r>
    </w:p>
    <w:p w14:paraId="7E3988DC" w14:textId="77777777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1.2.1.</w:t>
      </w:r>
      <w:r w:rsidRPr="005B4917">
        <w:rPr>
          <w:sz w:val="27"/>
          <w:szCs w:val="27"/>
          <w:lang w:val="ru-RU"/>
        </w:rPr>
        <w:t> </w:t>
      </w:r>
      <w:r w:rsidRPr="005B4917">
        <w:rPr>
          <w:sz w:val="27"/>
          <w:szCs w:val="27"/>
        </w:rPr>
        <w:t>У частині I «Збереження житлового фонду міста» розділу 1 «Експлуатація та технічне обслуговування житлового фонду»:</w:t>
      </w:r>
    </w:p>
    <w:p w14:paraId="0044685F" w14:textId="4E427216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lastRenderedPageBreak/>
        <w:t>-</w:t>
      </w:r>
      <w:r w:rsidR="00A7395F">
        <w:rPr>
          <w:sz w:val="27"/>
          <w:szCs w:val="27"/>
        </w:rPr>
        <w:t xml:space="preserve">у </w:t>
      </w:r>
      <w:r w:rsidRPr="005B4917">
        <w:rPr>
          <w:sz w:val="27"/>
          <w:szCs w:val="27"/>
          <w:lang w:val="ru-RU"/>
        </w:rPr>
        <w:t> </w:t>
      </w:r>
      <w:r w:rsidRPr="005B4917">
        <w:rPr>
          <w:sz w:val="27"/>
          <w:szCs w:val="27"/>
        </w:rPr>
        <w:t>пункт</w:t>
      </w:r>
      <w:r w:rsidR="00A7395F">
        <w:rPr>
          <w:sz w:val="27"/>
          <w:szCs w:val="27"/>
        </w:rPr>
        <w:t>і</w:t>
      </w:r>
      <w:r w:rsidR="005B4917" w:rsidRPr="005B4917">
        <w:rPr>
          <w:sz w:val="27"/>
          <w:szCs w:val="27"/>
        </w:rPr>
        <w:t> </w:t>
      </w:r>
      <w:r w:rsidRPr="005B4917">
        <w:rPr>
          <w:sz w:val="27"/>
          <w:szCs w:val="27"/>
        </w:rPr>
        <w:t xml:space="preserve">3 </w:t>
      </w:r>
      <w:bookmarkStart w:id="1" w:name="_Hlk152324119"/>
      <w:r w:rsidRPr="005B4917">
        <w:rPr>
          <w:sz w:val="27"/>
          <w:szCs w:val="27"/>
        </w:rPr>
        <w:t xml:space="preserve">«Дератизація та дезінсекція житлового фонду незалежно від форми управління у разі епідеміологічного спалаху» </w:t>
      </w:r>
      <w:bookmarkEnd w:id="1"/>
      <w:r w:rsidRPr="005B4917">
        <w:rPr>
          <w:sz w:val="27"/>
          <w:szCs w:val="27"/>
        </w:rPr>
        <w:t>колонку «2023» викласти в новій редакції (додається);</w:t>
      </w:r>
    </w:p>
    <w:p w14:paraId="5B64AF25" w14:textId="77777777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-</w:t>
      </w:r>
      <w:r w:rsidRPr="005B4917">
        <w:rPr>
          <w:sz w:val="27"/>
          <w:szCs w:val="27"/>
          <w:lang w:val="ru-RU"/>
        </w:rPr>
        <w:t xml:space="preserve"> у </w:t>
      </w:r>
      <w:r w:rsidRPr="005B4917">
        <w:rPr>
          <w:sz w:val="27"/>
          <w:szCs w:val="27"/>
        </w:rPr>
        <w:t>рядку «По розділу 1» колонку «2023» викласти в новій редакції (додається).</w:t>
      </w:r>
    </w:p>
    <w:p w14:paraId="40A005D8" w14:textId="77777777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1.2.2.</w:t>
      </w:r>
      <w:r w:rsidRPr="005B4917">
        <w:rPr>
          <w:sz w:val="27"/>
          <w:szCs w:val="27"/>
          <w:lang w:val="ru-RU"/>
        </w:rPr>
        <w:t> </w:t>
      </w:r>
      <w:r w:rsidRPr="005B4917">
        <w:rPr>
          <w:sz w:val="27"/>
          <w:szCs w:val="27"/>
        </w:rPr>
        <w:t xml:space="preserve">У частині II «Благоустрій міст, сіл, селищ» розділу 2 «Утримання та розвиток автомобільних доріг та дорожньої інфраструктури, об’єктів благоустрою» підрозділу «Благоустрій та </w:t>
      </w:r>
      <w:proofErr w:type="spellStart"/>
      <w:r w:rsidRPr="005B4917">
        <w:rPr>
          <w:sz w:val="27"/>
          <w:szCs w:val="27"/>
        </w:rPr>
        <w:t>саночищення</w:t>
      </w:r>
      <w:proofErr w:type="spellEnd"/>
      <w:r w:rsidRPr="005B4917">
        <w:rPr>
          <w:sz w:val="27"/>
          <w:szCs w:val="27"/>
        </w:rPr>
        <w:t xml:space="preserve"> об’єктів комунального господарства»:</w:t>
      </w:r>
    </w:p>
    <w:p w14:paraId="560D0ACE" w14:textId="77777777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- у підпункті 2.7 «ТЗРДР, у тому числі нанесення дорожньої розмітки (поздовжня, поперечна), оплата електроенергії для світлофорів» пункту 2 «Утримання в належному технічному стані та поточний ремонт об’єктів благоустрою*» колонку «2023» викласти в новій редакції (додається);</w:t>
      </w:r>
    </w:p>
    <w:p w14:paraId="4D646AC9" w14:textId="2B5E8BE5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-</w:t>
      </w:r>
      <w:r w:rsidR="005B4917" w:rsidRPr="005B4917">
        <w:rPr>
          <w:sz w:val="27"/>
          <w:szCs w:val="27"/>
        </w:rPr>
        <w:t> </w:t>
      </w:r>
      <w:r w:rsidRPr="005B4917">
        <w:rPr>
          <w:sz w:val="27"/>
          <w:szCs w:val="27"/>
        </w:rPr>
        <w:t>у пункті 7 «Внески до статутного капіталу суб’єктів господарювання комунальної власності» колонку «2023» викласти в новій редакції (додається);</w:t>
      </w:r>
    </w:p>
    <w:p w14:paraId="206174B7" w14:textId="77777777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-</w:t>
      </w:r>
      <w:r w:rsidRPr="005B4917">
        <w:rPr>
          <w:sz w:val="27"/>
          <w:szCs w:val="27"/>
          <w:lang w:val="ru-RU"/>
        </w:rPr>
        <w:t xml:space="preserve"> у </w:t>
      </w:r>
      <w:r w:rsidRPr="005B4917">
        <w:rPr>
          <w:sz w:val="27"/>
          <w:szCs w:val="27"/>
        </w:rPr>
        <w:t xml:space="preserve">рядках «По підрозділу» та «По розділу 2» колонки «2023» викласти в новій редакції (додаються). </w:t>
      </w:r>
    </w:p>
    <w:p w14:paraId="55C76633" w14:textId="77777777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1.2.3.</w:t>
      </w:r>
      <w:r w:rsidRPr="005B4917">
        <w:rPr>
          <w:sz w:val="27"/>
          <w:szCs w:val="27"/>
          <w:lang w:val="ru-RU"/>
        </w:rPr>
        <w:t> </w:t>
      </w:r>
      <w:r w:rsidRPr="005B4917">
        <w:rPr>
          <w:sz w:val="27"/>
          <w:szCs w:val="27"/>
        </w:rPr>
        <w:t xml:space="preserve">У пункті 1 «Попередження та запобігання (у </w:t>
      </w:r>
      <w:proofErr w:type="spellStart"/>
      <w:r w:rsidRPr="005B4917">
        <w:rPr>
          <w:sz w:val="27"/>
          <w:szCs w:val="27"/>
        </w:rPr>
        <w:t>т.ч</w:t>
      </w:r>
      <w:proofErr w:type="spellEnd"/>
      <w:r w:rsidRPr="005B4917">
        <w:rPr>
          <w:sz w:val="27"/>
          <w:szCs w:val="27"/>
        </w:rPr>
        <w:t xml:space="preserve">. ліквідація наслідків) аварій, катастроф (у </w:t>
      </w:r>
      <w:proofErr w:type="spellStart"/>
      <w:r w:rsidRPr="005B4917">
        <w:rPr>
          <w:sz w:val="27"/>
          <w:szCs w:val="27"/>
        </w:rPr>
        <w:t>т.ч</w:t>
      </w:r>
      <w:proofErr w:type="spellEnd"/>
      <w:r w:rsidRPr="005B4917">
        <w:rPr>
          <w:sz w:val="27"/>
          <w:szCs w:val="27"/>
        </w:rPr>
        <w:t xml:space="preserve">. надзвичайних ситуацій) воєнного характеру на об’єктах житлово-комунального господарства міста Миколаєва» колонку «2023» частини ІІІ «Попередження та запобігання (у </w:t>
      </w:r>
      <w:proofErr w:type="spellStart"/>
      <w:r w:rsidRPr="005B4917">
        <w:rPr>
          <w:sz w:val="27"/>
          <w:szCs w:val="27"/>
        </w:rPr>
        <w:t>т.ч</w:t>
      </w:r>
      <w:proofErr w:type="spellEnd"/>
      <w:r w:rsidRPr="005B4917">
        <w:rPr>
          <w:sz w:val="27"/>
          <w:szCs w:val="27"/>
        </w:rPr>
        <w:t xml:space="preserve">. ліквідація наслідків) аварій, катастроф (у </w:t>
      </w:r>
      <w:proofErr w:type="spellStart"/>
      <w:r w:rsidRPr="005B4917">
        <w:rPr>
          <w:sz w:val="27"/>
          <w:szCs w:val="27"/>
        </w:rPr>
        <w:t>т.ч</w:t>
      </w:r>
      <w:proofErr w:type="spellEnd"/>
      <w:r w:rsidRPr="005B4917">
        <w:rPr>
          <w:sz w:val="27"/>
          <w:szCs w:val="27"/>
        </w:rPr>
        <w:t>. надзвичайних ситуацій) воєнного характеру на об’єктах житлово-комунального господарства міста Миколаєва» викласти в новій редакції (додається).</w:t>
      </w:r>
    </w:p>
    <w:p w14:paraId="5DA88493" w14:textId="07170CFE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  <w:lang w:val="ru-RU"/>
        </w:rPr>
        <w:t>1.2.4.</w:t>
      </w:r>
      <w:r w:rsidR="005B4917" w:rsidRPr="005B4917">
        <w:rPr>
          <w:sz w:val="27"/>
          <w:szCs w:val="27"/>
          <w:lang w:val="ru-RU"/>
        </w:rPr>
        <w:t> </w:t>
      </w:r>
      <w:r w:rsidRPr="005B4917">
        <w:rPr>
          <w:sz w:val="27"/>
          <w:szCs w:val="27"/>
        </w:rPr>
        <w:t>У рядку «Всього по Програмі» колонку «2023» викласти в новій редакції (додається).</w:t>
      </w:r>
    </w:p>
    <w:p w14:paraId="24F2D146" w14:textId="77777777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1.3.</w:t>
      </w:r>
      <w:r w:rsidRPr="005B4917">
        <w:rPr>
          <w:sz w:val="27"/>
          <w:szCs w:val="27"/>
          <w:lang w:val="ru-RU"/>
        </w:rPr>
        <w:t> </w:t>
      </w:r>
      <w:r w:rsidRPr="005B4917">
        <w:rPr>
          <w:sz w:val="27"/>
          <w:szCs w:val="27"/>
        </w:rPr>
        <w:t>У додатку</w:t>
      </w:r>
      <w:r w:rsidRPr="005B4917">
        <w:rPr>
          <w:sz w:val="27"/>
          <w:szCs w:val="27"/>
          <w:lang w:val="ru-RU"/>
        </w:rPr>
        <w:t xml:space="preserve"> </w:t>
      </w:r>
      <w:r w:rsidRPr="005B4917">
        <w:rPr>
          <w:sz w:val="27"/>
          <w:szCs w:val="27"/>
        </w:rPr>
        <w:t>3 до Програми «Результативні показники виконання Програми реформування і розвитку житлово-комунального господарства міста Миколаєва на 2020-2024 роки»:</w:t>
      </w:r>
    </w:p>
    <w:p w14:paraId="1253240D" w14:textId="1A5B9ECD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- у пункті 3 «Дератизація та дезінсекція житлового фонду незалежно від форми управління у разі епідеміологічного спалаху» колонку «2023</w:t>
      </w:r>
      <w:r w:rsidR="006C7E46">
        <w:rPr>
          <w:sz w:val="27"/>
          <w:szCs w:val="27"/>
        </w:rPr>
        <w:t xml:space="preserve"> рі</w:t>
      </w:r>
      <w:r w:rsidR="00A80FEC">
        <w:rPr>
          <w:sz w:val="27"/>
          <w:szCs w:val="27"/>
        </w:rPr>
        <w:t>к</w:t>
      </w:r>
      <w:r w:rsidRPr="005B4917">
        <w:rPr>
          <w:sz w:val="27"/>
          <w:szCs w:val="27"/>
        </w:rPr>
        <w:t>» розділу 1 «Експлуатація та технічне обслуговування житлового фонду» частини I «Збереження житлового фонду міста» викласти в новій редакції (додається);</w:t>
      </w:r>
    </w:p>
    <w:p w14:paraId="1A9AD45A" w14:textId="1BA709EB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-</w:t>
      </w:r>
      <w:r w:rsidRPr="005B4917">
        <w:rPr>
          <w:sz w:val="27"/>
          <w:szCs w:val="27"/>
          <w:lang w:val="ru-RU"/>
        </w:rPr>
        <w:t> </w:t>
      </w:r>
      <w:r w:rsidRPr="005B4917">
        <w:rPr>
          <w:sz w:val="27"/>
          <w:szCs w:val="27"/>
        </w:rPr>
        <w:t>у підпункті 2.7 пункту 2 та у пункті 7 колонку «2023</w:t>
      </w:r>
      <w:r w:rsidR="009E4C4B">
        <w:rPr>
          <w:sz w:val="27"/>
          <w:szCs w:val="27"/>
        </w:rPr>
        <w:t xml:space="preserve"> рік</w:t>
      </w:r>
      <w:r w:rsidRPr="005B4917">
        <w:rPr>
          <w:sz w:val="27"/>
          <w:szCs w:val="27"/>
        </w:rPr>
        <w:t xml:space="preserve">» розділу 2 «Утримання та розвиток автомобільних доріг та дорожньої інфраструктури, об’єктів благоустрою» підрозділу «Благоустрій та </w:t>
      </w:r>
      <w:proofErr w:type="spellStart"/>
      <w:r w:rsidRPr="005B4917">
        <w:rPr>
          <w:sz w:val="27"/>
          <w:szCs w:val="27"/>
        </w:rPr>
        <w:t>саночищення</w:t>
      </w:r>
      <w:proofErr w:type="spellEnd"/>
      <w:r w:rsidRPr="005B4917">
        <w:rPr>
          <w:sz w:val="27"/>
          <w:szCs w:val="27"/>
        </w:rPr>
        <w:t xml:space="preserve"> об’єктів комунального господарства» частини II «Благоустрій міст, сіл, селищ» викласти в новій редакції (додається).</w:t>
      </w:r>
    </w:p>
    <w:p w14:paraId="40D13B11" w14:textId="77777777" w:rsidR="007863B8" w:rsidRPr="005B4917" w:rsidRDefault="007863B8" w:rsidP="005B4917">
      <w:pPr>
        <w:ind w:firstLine="567"/>
        <w:jc w:val="both"/>
        <w:rPr>
          <w:sz w:val="27"/>
          <w:szCs w:val="27"/>
        </w:rPr>
      </w:pPr>
      <w:r w:rsidRPr="005B4917">
        <w:rPr>
          <w:sz w:val="27"/>
          <w:szCs w:val="27"/>
        </w:rPr>
        <w:t>2.</w:t>
      </w:r>
      <w:r w:rsidRPr="005B4917">
        <w:rPr>
          <w:sz w:val="27"/>
          <w:szCs w:val="27"/>
          <w:lang w:val="ru-RU"/>
        </w:rPr>
        <w:t> </w:t>
      </w:r>
      <w:r w:rsidRPr="005B4917">
        <w:rPr>
          <w:sz w:val="27"/>
          <w:szCs w:val="27"/>
        </w:rPr>
        <w:t xml:space="preserve">Контроль за виконанням даного рішення покласти на постійні комісії міської ради: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5B4917">
        <w:rPr>
          <w:sz w:val="27"/>
          <w:szCs w:val="27"/>
        </w:rPr>
        <w:t>діджиталізації</w:t>
      </w:r>
      <w:proofErr w:type="spellEnd"/>
      <w:r w:rsidRPr="005B4917">
        <w:rPr>
          <w:sz w:val="27"/>
          <w:szCs w:val="27"/>
        </w:rPr>
        <w:t xml:space="preserve"> (Іванова),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заступника міського голови Андрієнка Ю.Г.</w:t>
      </w:r>
    </w:p>
    <w:p w14:paraId="35D3C1C2" w14:textId="77777777" w:rsidR="007863B8" w:rsidRPr="005B4917" w:rsidRDefault="007863B8" w:rsidP="005B4917">
      <w:pPr>
        <w:rPr>
          <w:sz w:val="27"/>
          <w:szCs w:val="27"/>
        </w:rPr>
      </w:pPr>
    </w:p>
    <w:p w14:paraId="17BD0D5D" w14:textId="01901F80" w:rsidR="007863B8" w:rsidRPr="005B4917" w:rsidRDefault="007863B8" w:rsidP="005B4917">
      <w:pPr>
        <w:rPr>
          <w:sz w:val="27"/>
          <w:szCs w:val="27"/>
        </w:rPr>
      </w:pPr>
    </w:p>
    <w:p w14:paraId="1115249B" w14:textId="77777777" w:rsidR="005B4917" w:rsidRPr="005B4917" w:rsidRDefault="005B4917" w:rsidP="005B4917">
      <w:pPr>
        <w:rPr>
          <w:sz w:val="27"/>
          <w:szCs w:val="27"/>
        </w:rPr>
      </w:pPr>
    </w:p>
    <w:p w14:paraId="546B0091" w14:textId="0E8361B0" w:rsidR="007863B8" w:rsidRPr="006C109C" w:rsidRDefault="007863B8" w:rsidP="007863B8">
      <w:pPr>
        <w:rPr>
          <w:sz w:val="28"/>
          <w:szCs w:val="28"/>
        </w:rPr>
      </w:pPr>
      <w:r w:rsidRPr="005B4917">
        <w:rPr>
          <w:sz w:val="27"/>
          <w:szCs w:val="27"/>
        </w:rPr>
        <w:t xml:space="preserve">Міський голова </w:t>
      </w:r>
      <w:r w:rsidRPr="005B4917">
        <w:rPr>
          <w:sz w:val="27"/>
          <w:szCs w:val="27"/>
        </w:rPr>
        <w:tab/>
      </w:r>
      <w:r w:rsidRPr="005B4917">
        <w:rPr>
          <w:sz w:val="27"/>
          <w:szCs w:val="27"/>
        </w:rPr>
        <w:tab/>
      </w:r>
      <w:r w:rsidRPr="005B4917">
        <w:rPr>
          <w:sz w:val="27"/>
          <w:szCs w:val="27"/>
        </w:rPr>
        <w:tab/>
        <w:t xml:space="preserve">                                          </w:t>
      </w:r>
      <w:r w:rsidR="005B4917">
        <w:rPr>
          <w:sz w:val="27"/>
          <w:szCs w:val="27"/>
        </w:rPr>
        <w:t xml:space="preserve">    </w:t>
      </w:r>
      <w:r w:rsidRPr="005B4917">
        <w:rPr>
          <w:sz w:val="27"/>
          <w:szCs w:val="27"/>
        </w:rPr>
        <w:t xml:space="preserve">                 О. СЄНКЕВИЧ</w:t>
      </w:r>
    </w:p>
    <w:p w14:paraId="28019D22" w14:textId="77777777" w:rsidR="007863B8" w:rsidRPr="006C109C" w:rsidRDefault="007863B8" w:rsidP="007863B8">
      <w:pPr>
        <w:rPr>
          <w:sz w:val="28"/>
          <w:szCs w:val="28"/>
        </w:rPr>
        <w:sectPr w:rsidR="007863B8" w:rsidRPr="006C109C" w:rsidSect="005B4917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60F5EEC0" w14:textId="77777777" w:rsidR="007863B8" w:rsidRPr="00FF4060" w:rsidRDefault="007863B8" w:rsidP="007863B8">
      <w:pPr>
        <w:spacing w:line="360" w:lineRule="auto"/>
        <w:ind w:firstLine="10206"/>
        <w:rPr>
          <w:sz w:val="28"/>
          <w:szCs w:val="28"/>
        </w:rPr>
      </w:pPr>
      <w:r w:rsidRPr="00FF4060">
        <w:rPr>
          <w:sz w:val="28"/>
          <w:szCs w:val="28"/>
        </w:rPr>
        <w:lastRenderedPageBreak/>
        <w:t>ЗАТВЕРДЖЕНО</w:t>
      </w:r>
    </w:p>
    <w:p w14:paraId="55D52DF1" w14:textId="77777777" w:rsidR="007863B8" w:rsidRPr="00FF4060" w:rsidRDefault="007863B8" w:rsidP="007863B8">
      <w:pPr>
        <w:spacing w:line="360" w:lineRule="auto"/>
        <w:ind w:firstLine="10206"/>
        <w:rPr>
          <w:sz w:val="28"/>
          <w:szCs w:val="28"/>
        </w:rPr>
      </w:pPr>
      <w:r w:rsidRPr="00FF4060">
        <w:rPr>
          <w:sz w:val="28"/>
          <w:szCs w:val="28"/>
        </w:rPr>
        <w:t>рішення міської ради</w:t>
      </w:r>
    </w:p>
    <w:p w14:paraId="6E50497E" w14:textId="1E717314" w:rsidR="007863B8" w:rsidRPr="00FF4060" w:rsidRDefault="007863B8" w:rsidP="007863B8">
      <w:pPr>
        <w:spacing w:line="360" w:lineRule="auto"/>
        <w:ind w:firstLine="10206"/>
        <w:rPr>
          <w:sz w:val="28"/>
          <w:szCs w:val="28"/>
        </w:rPr>
      </w:pPr>
      <w:r w:rsidRPr="00FF4060">
        <w:rPr>
          <w:sz w:val="28"/>
          <w:szCs w:val="28"/>
        </w:rPr>
        <w:t>від__</w:t>
      </w:r>
      <w:r w:rsidRPr="00FF4060">
        <w:rPr>
          <w:sz w:val="28"/>
          <w:szCs w:val="28"/>
          <w:lang w:val="ru-RU"/>
        </w:rPr>
        <w:t>_____</w:t>
      </w:r>
      <w:r w:rsidRPr="00FF4060">
        <w:rPr>
          <w:sz w:val="28"/>
          <w:szCs w:val="28"/>
        </w:rPr>
        <w:t>___________</w:t>
      </w:r>
      <w:r>
        <w:rPr>
          <w:sz w:val="28"/>
          <w:szCs w:val="28"/>
          <w:lang w:val="ru-RU"/>
        </w:rPr>
        <w:t>__</w:t>
      </w:r>
      <w:r w:rsidRPr="00FF4060">
        <w:rPr>
          <w:sz w:val="28"/>
          <w:szCs w:val="28"/>
        </w:rPr>
        <w:t>___</w:t>
      </w:r>
      <w:r w:rsidR="00921C1A">
        <w:rPr>
          <w:sz w:val="28"/>
          <w:szCs w:val="28"/>
        </w:rPr>
        <w:t>_</w:t>
      </w:r>
      <w:r w:rsidRPr="00FF4060">
        <w:rPr>
          <w:sz w:val="28"/>
          <w:szCs w:val="28"/>
        </w:rPr>
        <w:t>___</w:t>
      </w:r>
    </w:p>
    <w:p w14:paraId="192069E7" w14:textId="77777777" w:rsidR="007863B8" w:rsidRPr="00FF4060" w:rsidRDefault="007863B8" w:rsidP="007863B8">
      <w:pPr>
        <w:spacing w:line="360" w:lineRule="auto"/>
        <w:ind w:firstLine="10206"/>
        <w:rPr>
          <w:sz w:val="28"/>
          <w:szCs w:val="28"/>
        </w:rPr>
      </w:pPr>
      <w:r w:rsidRPr="00FF4060">
        <w:rPr>
          <w:sz w:val="28"/>
          <w:szCs w:val="28"/>
        </w:rPr>
        <w:t>№</w:t>
      </w:r>
      <w:r w:rsidRPr="00FF4060">
        <w:rPr>
          <w:sz w:val="28"/>
          <w:szCs w:val="28"/>
          <w:lang w:val="ru-RU"/>
        </w:rPr>
        <w:t xml:space="preserve"> </w:t>
      </w:r>
      <w:r w:rsidRPr="00FF4060">
        <w:rPr>
          <w:sz w:val="28"/>
          <w:szCs w:val="28"/>
        </w:rPr>
        <w:t xml:space="preserve"> ____</w:t>
      </w:r>
      <w:r w:rsidRPr="00FF4060">
        <w:rPr>
          <w:sz w:val="28"/>
          <w:szCs w:val="28"/>
          <w:lang w:val="ru-RU"/>
        </w:rPr>
        <w:t>_____</w:t>
      </w:r>
      <w:r w:rsidRPr="00FF4060">
        <w:rPr>
          <w:sz w:val="28"/>
          <w:szCs w:val="28"/>
        </w:rPr>
        <w:t>____________</w:t>
      </w:r>
      <w:r>
        <w:rPr>
          <w:sz w:val="28"/>
          <w:szCs w:val="28"/>
          <w:lang w:val="ru-RU"/>
        </w:rPr>
        <w:t>__</w:t>
      </w:r>
      <w:r w:rsidRPr="00FF4060">
        <w:rPr>
          <w:sz w:val="28"/>
          <w:szCs w:val="28"/>
        </w:rPr>
        <w:t>____</w:t>
      </w:r>
    </w:p>
    <w:p w14:paraId="0B8B719A" w14:textId="77777777" w:rsidR="007863B8" w:rsidRPr="00FF4060" w:rsidRDefault="007863B8" w:rsidP="007863B8">
      <w:pPr>
        <w:ind w:firstLine="2410"/>
        <w:rPr>
          <w:sz w:val="28"/>
          <w:szCs w:val="28"/>
        </w:rPr>
      </w:pPr>
    </w:p>
    <w:p w14:paraId="7F91DAA3" w14:textId="77777777" w:rsidR="007863B8" w:rsidRPr="00FF4060" w:rsidRDefault="007863B8" w:rsidP="007863B8">
      <w:pPr>
        <w:ind w:left="10490" w:firstLine="2410"/>
        <w:rPr>
          <w:sz w:val="28"/>
          <w:szCs w:val="28"/>
        </w:rPr>
      </w:pPr>
      <w:r w:rsidRPr="00FF4060">
        <w:rPr>
          <w:sz w:val="28"/>
          <w:szCs w:val="28"/>
        </w:rPr>
        <w:t>Додаток 2</w:t>
      </w:r>
    </w:p>
    <w:p w14:paraId="197D9A2D" w14:textId="77777777" w:rsidR="007863B8" w:rsidRPr="00FF4060" w:rsidRDefault="007863B8" w:rsidP="007863B8">
      <w:pPr>
        <w:ind w:left="10490" w:firstLine="2410"/>
        <w:rPr>
          <w:sz w:val="28"/>
          <w:szCs w:val="28"/>
        </w:rPr>
      </w:pPr>
      <w:r w:rsidRPr="00FF4060">
        <w:rPr>
          <w:sz w:val="28"/>
          <w:szCs w:val="28"/>
        </w:rPr>
        <w:t>до Програми</w:t>
      </w:r>
    </w:p>
    <w:p w14:paraId="029066AD" w14:textId="77777777" w:rsidR="007863B8" w:rsidRDefault="007863B8" w:rsidP="007863B8">
      <w:pPr>
        <w:ind w:firstLine="10206"/>
        <w:rPr>
          <w:sz w:val="28"/>
          <w:szCs w:val="28"/>
        </w:rPr>
      </w:pPr>
      <w:bookmarkStart w:id="2" w:name="_Hlk152332620"/>
    </w:p>
    <w:p w14:paraId="78BFA268" w14:textId="77777777" w:rsidR="007863B8" w:rsidRPr="00FF4060" w:rsidRDefault="007863B8" w:rsidP="007863B8">
      <w:pPr>
        <w:rPr>
          <w:sz w:val="28"/>
          <w:szCs w:val="28"/>
        </w:rPr>
      </w:pPr>
    </w:p>
    <w:p w14:paraId="6AC66C63" w14:textId="77777777" w:rsidR="007863B8" w:rsidRPr="00FF4060" w:rsidRDefault="007863B8" w:rsidP="007863B8">
      <w:pPr>
        <w:jc w:val="center"/>
        <w:rPr>
          <w:spacing w:val="54"/>
          <w:sz w:val="28"/>
          <w:szCs w:val="28"/>
        </w:rPr>
      </w:pPr>
      <w:r w:rsidRPr="00FF4060">
        <w:rPr>
          <w:spacing w:val="54"/>
          <w:sz w:val="28"/>
          <w:szCs w:val="28"/>
        </w:rPr>
        <w:t>ПЕРЕЛІК</w:t>
      </w:r>
    </w:p>
    <w:p w14:paraId="5939056E" w14:textId="77777777" w:rsidR="007863B8" w:rsidRDefault="007863B8" w:rsidP="007863B8">
      <w:pPr>
        <w:ind w:left="-142" w:right="536"/>
        <w:jc w:val="center"/>
        <w:rPr>
          <w:sz w:val="28"/>
          <w:szCs w:val="28"/>
        </w:rPr>
      </w:pPr>
      <w:r w:rsidRPr="006C109C">
        <w:rPr>
          <w:sz w:val="28"/>
          <w:szCs w:val="28"/>
        </w:rPr>
        <w:t>завдань та заходів Програми реформування та розвитку житлово-комунального господарства</w:t>
      </w:r>
    </w:p>
    <w:p w14:paraId="7B92235A" w14:textId="77777777" w:rsidR="007863B8" w:rsidRPr="006C109C" w:rsidRDefault="007863B8" w:rsidP="007863B8">
      <w:pPr>
        <w:ind w:left="-142" w:right="536"/>
        <w:jc w:val="center"/>
        <w:rPr>
          <w:sz w:val="28"/>
          <w:szCs w:val="28"/>
        </w:rPr>
      </w:pPr>
      <w:r w:rsidRPr="006C109C">
        <w:rPr>
          <w:sz w:val="28"/>
          <w:szCs w:val="28"/>
        </w:rPr>
        <w:t>міста Миколаєва на 2020-2024 роки</w:t>
      </w:r>
    </w:p>
    <w:p w14:paraId="30631E18" w14:textId="77777777" w:rsidR="007863B8" w:rsidRPr="006C109C" w:rsidRDefault="007863B8" w:rsidP="007863B8">
      <w:pPr>
        <w:ind w:left="-142" w:right="536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851"/>
        <w:gridCol w:w="4394"/>
        <w:gridCol w:w="2268"/>
        <w:gridCol w:w="1984"/>
      </w:tblGrid>
      <w:tr w:rsidR="007863B8" w:rsidRPr="0064673E" w14:paraId="4DA89092" w14:textId="77777777" w:rsidTr="00614FFC">
        <w:trPr>
          <w:trHeight w:val="28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58655DC" w14:textId="77777777" w:rsidR="007863B8" w:rsidRPr="0064673E" w:rsidRDefault="007863B8" w:rsidP="00614F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№</w:t>
            </w:r>
          </w:p>
          <w:p w14:paraId="6D98BC46" w14:textId="77777777" w:rsidR="007863B8" w:rsidRPr="0064673E" w:rsidRDefault="007863B8" w:rsidP="00614F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з/п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177BC417" w14:textId="77777777" w:rsidR="007863B8" w:rsidRPr="0064673E" w:rsidRDefault="007863B8" w:rsidP="00614F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Перелік заходів Програми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21E672C" w14:textId="77777777" w:rsidR="007863B8" w:rsidRPr="0064673E" w:rsidRDefault="007863B8" w:rsidP="00614F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Термін</w:t>
            </w:r>
          </w:p>
          <w:p w14:paraId="6368BB07" w14:textId="77777777" w:rsidR="007863B8" w:rsidRPr="0064673E" w:rsidRDefault="007863B8" w:rsidP="00614F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вико</w:t>
            </w:r>
            <w:r w:rsidRPr="0064673E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64673E">
              <w:rPr>
                <w:sz w:val="22"/>
                <w:szCs w:val="22"/>
              </w:rPr>
              <w:t>нання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43DBF6A7" w14:textId="77777777" w:rsidR="007863B8" w:rsidRPr="0064673E" w:rsidRDefault="007863B8" w:rsidP="00614F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Виконавці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8923FDB" w14:textId="77777777" w:rsidR="007863B8" w:rsidRPr="0064673E" w:rsidRDefault="007863B8" w:rsidP="00614F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 xml:space="preserve">Фінансування по роках, </w:t>
            </w:r>
            <w:proofErr w:type="spellStart"/>
            <w:r w:rsidRPr="0064673E">
              <w:rPr>
                <w:sz w:val="22"/>
                <w:szCs w:val="22"/>
              </w:rPr>
              <w:t>тис.грн</w:t>
            </w:r>
            <w:proofErr w:type="spellEnd"/>
          </w:p>
        </w:tc>
      </w:tr>
      <w:tr w:rsidR="007863B8" w:rsidRPr="0064673E" w14:paraId="49C83CD2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  <w:vAlign w:val="center"/>
          </w:tcPr>
          <w:p w14:paraId="56BF0CFA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14:paraId="7A61A7C9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F6EC97A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833FFC0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E72597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Всього по Програмі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99FE93" w14:textId="77777777" w:rsidR="007863B8" w:rsidRPr="006466C5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7863B8" w:rsidRPr="0064673E" w14:paraId="156D4311" w14:textId="77777777" w:rsidTr="00614FFC">
        <w:trPr>
          <w:trHeight w:val="283"/>
        </w:trPr>
        <w:tc>
          <w:tcPr>
            <w:tcW w:w="14879" w:type="dxa"/>
            <w:gridSpan w:val="6"/>
            <w:shd w:val="clear" w:color="auto" w:fill="auto"/>
          </w:tcPr>
          <w:p w14:paraId="21D221F4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Частина І. Збереження житлового фонду міста</w:t>
            </w:r>
          </w:p>
        </w:tc>
      </w:tr>
      <w:tr w:rsidR="007863B8" w:rsidRPr="0064673E" w14:paraId="30389496" w14:textId="77777777" w:rsidTr="00614FFC">
        <w:trPr>
          <w:trHeight w:val="283"/>
        </w:trPr>
        <w:tc>
          <w:tcPr>
            <w:tcW w:w="14879" w:type="dxa"/>
            <w:gridSpan w:val="6"/>
            <w:shd w:val="clear" w:color="auto" w:fill="auto"/>
          </w:tcPr>
          <w:p w14:paraId="1BB2AA36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Розділ 1. Експлуатація та технічне обслуговування житлового фонду</w:t>
            </w:r>
          </w:p>
        </w:tc>
      </w:tr>
      <w:tr w:rsidR="007863B8" w:rsidRPr="0064673E" w14:paraId="783DB4AF" w14:textId="77777777" w:rsidTr="00614FFC">
        <w:trPr>
          <w:trHeight w:val="283"/>
        </w:trPr>
        <w:tc>
          <w:tcPr>
            <w:tcW w:w="562" w:type="dxa"/>
            <w:vMerge w:val="restart"/>
            <w:shd w:val="clear" w:color="auto" w:fill="auto"/>
          </w:tcPr>
          <w:p w14:paraId="05A91676" w14:textId="4156F204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3</w:t>
            </w:r>
            <w:r w:rsidR="003F7AB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42CF69C9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Дератизація та дезінсекція житлового фонду незалежно від форми управління у разі епідеміологічного спалаху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A1A1159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2023-2024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45184831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ДЖКГ ММР</w:t>
            </w:r>
          </w:p>
        </w:tc>
        <w:tc>
          <w:tcPr>
            <w:tcW w:w="2268" w:type="dxa"/>
            <w:shd w:val="clear" w:color="auto" w:fill="auto"/>
          </w:tcPr>
          <w:p w14:paraId="4F9656DE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 xml:space="preserve">Всього, у </w:t>
            </w:r>
            <w:proofErr w:type="spellStart"/>
            <w:r w:rsidRPr="0064673E">
              <w:rPr>
                <w:sz w:val="22"/>
                <w:szCs w:val="22"/>
              </w:rPr>
              <w:t>т.ч</w:t>
            </w:r>
            <w:proofErr w:type="spellEnd"/>
            <w:r w:rsidRPr="0064673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558F5F09" w14:textId="77777777" w:rsidR="007863B8" w:rsidRPr="006466C5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64673E">
              <w:rPr>
                <w:bCs/>
                <w:sz w:val="22"/>
                <w:szCs w:val="22"/>
              </w:rPr>
              <w:t>00,0</w:t>
            </w:r>
          </w:p>
        </w:tc>
      </w:tr>
      <w:tr w:rsidR="007863B8" w:rsidRPr="0064673E" w14:paraId="091011FB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7249844C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9655904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14963E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0D48D50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53DDFCB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984" w:type="dxa"/>
            <w:shd w:val="clear" w:color="auto" w:fill="auto"/>
          </w:tcPr>
          <w:p w14:paraId="61BF759E" w14:textId="77777777" w:rsidR="007863B8" w:rsidRPr="006466C5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4673E">
              <w:rPr>
                <w:sz w:val="22"/>
                <w:szCs w:val="22"/>
              </w:rPr>
              <w:t>50,0</w:t>
            </w:r>
          </w:p>
        </w:tc>
      </w:tr>
      <w:tr w:rsidR="007863B8" w:rsidRPr="0064673E" w14:paraId="0C417D6B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488E8D05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FC4D38F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F4C726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588F178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1A45B50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984" w:type="dxa"/>
            <w:shd w:val="clear" w:color="auto" w:fill="auto"/>
          </w:tcPr>
          <w:p w14:paraId="794FFA47" w14:textId="77777777" w:rsidR="007863B8" w:rsidRPr="006466C5" w:rsidRDefault="007863B8" w:rsidP="00614FFC">
            <w:pPr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1650,0</w:t>
            </w:r>
          </w:p>
        </w:tc>
      </w:tr>
      <w:tr w:rsidR="007863B8" w:rsidRPr="0064673E" w14:paraId="65BE3C39" w14:textId="77777777" w:rsidTr="00614FFC">
        <w:trPr>
          <w:cantSplit/>
          <w:trHeight w:val="283"/>
        </w:trPr>
        <w:tc>
          <w:tcPr>
            <w:tcW w:w="562" w:type="dxa"/>
            <w:vMerge w:val="restart"/>
            <w:shd w:val="clear" w:color="auto" w:fill="auto"/>
          </w:tcPr>
          <w:p w14:paraId="47751CA8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2D92801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По розділу 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E09970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366B26E5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BFE46D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 xml:space="preserve">Всього, у </w:t>
            </w:r>
            <w:proofErr w:type="spellStart"/>
            <w:r w:rsidRPr="0064673E">
              <w:rPr>
                <w:sz w:val="22"/>
                <w:szCs w:val="22"/>
              </w:rPr>
              <w:t>т.ч</w:t>
            </w:r>
            <w:proofErr w:type="spellEnd"/>
            <w:r w:rsidRPr="0064673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7AAFD25" w14:textId="77777777" w:rsidR="007863B8" w:rsidRPr="006466C5" w:rsidRDefault="007863B8" w:rsidP="00614FFC">
            <w:pPr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 xml:space="preserve">230 </w:t>
            </w:r>
            <w:r>
              <w:rPr>
                <w:sz w:val="22"/>
                <w:szCs w:val="22"/>
              </w:rPr>
              <w:t>5</w:t>
            </w:r>
            <w:r w:rsidRPr="0064673E">
              <w:rPr>
                <w:sz w:val="22"/>
                <w:szCs w:val="22"/>
              </w:rPr>
              <w:t>28,5</w:t>
            </w:r>
          </w:p>
        </w:tc>
      </w:tr>
      <w:tr w:rsidR="007863B8" w:rsidRPr="0064673E" w14:paraId="6EF306D7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4E1930FF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7797BC2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8D8224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1C66F8D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25136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2480D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 xml:space="preserve">218 </w:t>
            </w:r>
            <w:r>
              <w:rPr>
                <w:sz w:val="22"/>
                <w:szCs w:val="22"/>
              </w:rPr>
              <w:t>3</w:t>
            </w:r>
            <w:r w:rsidRPr="0064673E">
              <w:rPr>
                <w:sz w:val="22"/>
                <w:szCs w:val="22"/>
              </w:rPr>
              <w:t>10,0</w:t>
            </w:r>
          </w:p>
        </w:tc>
      </w:tr>
      <w:tr w:rsidR="007863B8" w:rsidRPr="0064673E" w14:paraId="67B7BB82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7C5A6A6D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3B1CF69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6EB3B4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CF0E1F2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018EDC9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7670F04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12 218,5</w:t>
            </w:r>
          </w:p>
        </w:tc>
      </w:tr>
      <w:tr w:rsidR="007863B8" w:rsidRPr="0064673E" w14:paraId="5C248D31" w14:textId="77777777" w:rsidTr="00614FFC">
        <w:trPr>
          <w:trHeight w:val="283"/>
        </w:trPr>
        <w:tc>
          <w:tcPr>
            <w:tcW w:w="14879" w:type="dxa"/>
            <w:gridSpan w:val="6"/>
            <w:shd w:val="clear" w:color="auto" w:fill="auto"/>
          </w:tcPr>
          <w:p w14:paraId="0EA146C4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C04767">
              <w:rPr>
                <w:sz w:val="22"/>
                <w:szCs w:val="22"/>
              </w:rPr>
              <w:t>Частина ІІ. Благоустрій міст, сіл, селищ</w:t>
            </w:r>
          </w:p>
        </w:tc>
      </w:tr>
      <w:tr w:rsidR="007863B8" w:rsidRPr="0064673E" w14:paraId="793F1F3B" w14:textId="77777777" w:rsidTr="00614FFC">
        <w:trPr>
          <w:trHeight w:val="283"/>
        </w:trPr>
        <w:tc>
          <w:tcPr>
            <w:tcW w:w="14879" w:type="dxa"/>
            <w:gridSpan w:val="6"/>
            <w:shd w:val="clear" w:color="auto" w:fill="auto"/>
          </w:tcPr>
          <w:p w14:paraId="01496F4A" w14:textId="77777777" w:rsidR="007863B8" w:rsidRPr="00E17AE1" w:rsidRDefault="007863B8" w:rsidP="00614FFC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lastRenderedPageBreak/>
              <w:t>Розділ 2. Утримання та розвиток автомобільних доріг та дорожньої інфраструктури, об’єктів благоустрою</w:t>
            </w:r>
          </w:p>
        </w:tc>
      </w:tr>
      <w:tr w:rsidR="007863B8" w:rsidRPr="0064673E" w14:paraId="1993E8FE" w14:textId="77777777" w:rsidTr="00614FFC">
        <w:trPr>
          <w:trHeight w:val="283"/>
        </w:trPr>
        <w:tc>
          <w:tcPr>
            <w:tcW w:w="14879" w:type="dxa"/>
            <w:gridSpan w:val="6"/>
            <w:shd w:val="clear" w:color="auto" w:fill="auto"/>
          </w:tcPr>
          <w:p w14:paraId="059E00DE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 xml:space="preserve">Підрозділ «Благоустрій та </w:t>
            </w:r>
            <w:proofErr w:type="spellStart"/>
            <w:r w:rsidRPr="00E17AE1">
              <w:rPr>
                <w:sz w:val="22"/>
                <w:szCs w:val="22"/>
              </w:rPr>
              <w:t>саночищення</w:t>
            </w:r>
            <w:proofErr w:type="spellEnd"/>
            <w:r w:rsidRPr="00E17AE1">
              <w:rPr>
                <w:sz w:val="22"/>
                <w:szCs w:val="22"/>
              </w:rPr>
              <w:t xml:space="preserve"> об’єктів комунального господарства»</w:t>
            </w:r>
          </w:p>
        </w:tc>
      </w:tr>
      <w:tr w:rsidR="007863B8" w:rsidRPr="0064673E" w14:paraId="47477D63" w14:textId="77777777" w:rsidTr="00614FFC">
        <w:trPr>
          <w:trHeight w:val="283"/>
        </w:trPr>
        <w:tc>
          <w:tcPr>
            <w:tcW w:w="562" w:type="dxa"/>
            <w:shd w:val="clear" w:color="auto" w:fill="auto"/>
          </w:tcPr>
          <w:p w14:paraId="5A5E0F6B" w14:textId="3F8F5799" w:rsidR="007863B8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7ABC">
              <w:rPr>
                <w:sz w:val="22"/>
                <w:szCs w:val="22"/>
              </w:rPr>
              <w:t>.</w:t>
            </w:r>
          </w:p>
          <w:p w14:paraId="65827015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812CB44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7155FF">
              <w:rPr>
                <w:sz w:val="22"/>
                <w:szCs w:val="22"/>
              </w:rPr>
              <w:t>Утримання в належному технічному стані та поточний ремонт об’єктів благоустрою*</w:t>
            </w:r>
          </w:p>
        </w:tc>
        <w:tc>
          <w:tcPr>
            <w:tcW w:w="851" w:type="dxa"/>
            <w:shd w:val="clear" w:color="auto" w:fill="auto"/>
          </w:tcPr>
          <w:p w14:paraId="640CD049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7155FF">
              <w:rPr>
                <w:sz w:val="22"/>
                <w:szCs w:val="22"/>
              </w:rPr>
              <w:t>2020-2024</w:t>
            </w:r>
          </w:p>
        </w:tc>
        <w:tc>
          <w:tcPr>
            <w:tcW w:w="4394" w:type="dxa"/>
            <w:shd w:val="clear" w:color="auto" w:fill="auto"/>
          </w:tcPr>
          <w:p w14:paraId="5A9F5F87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F20A42C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7155FF">
              <w:t>Всього по п. 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246F591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467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51 192</w:t>
            </w:r>
            <w:r w:rsidRPr="0064673E">
              <w:rPr>
                <w:sz w:val="22"/>
                <w:szCs w:val="22"/>
              </w:rPr>
              <w:t>,0</w:t>
            </w:r>
          </w:p>
        </w:tc>
      </w:tr>
      <w:tr w:rsidR="007863B8" w:rsidRPr="0064673E" w14:paraId="348215E3" w14:textId="77777777" w:rsidTr="00614FFC">
        <w:trPr>
          <w:trHeight w:val="283"/>
        </w:trPr>
        <w:tc>
          <w:tcPr>
            <w:tcW w:w="562" w:type="dxa"/>
            <w:vMerge w:val="restart"/>
            <w:shd w:val="clear" w:color="auto" w:fill="auto"/>
          </w:tcPr>
          <w:p w14:paraId="1CA22445" w14:textId="6F98AC7C" w:rsidR="007863B8" w:rsidRPr="0064673E" w:rsidRDefault="007863B8" w:rsidP="00614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="00A953A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135634B9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7155FF">
              <w:rPr>
                <w:sz w:val="22"/>
                <w:szCs w:val="22"/>
              </w:rPr>
              <w:t>- ТЗРДР, у тому числі нанесення дорожньої розмітки (поздовжня, поперечна), оплата електроенергії для світлофорів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D3165E3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7155FF">
              <w:rPr>
                <w:sz w:val="22"/>
                <w:szCs w:val="22"/>
              </w:rPr>
              <w:t>2020-2024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1B1E96A6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7155FF">
              <w:rPr>
                <w:sz w:val="22"/>
                <w:szCs w:val="22"/>
              </w:rPr>
              <w:t xml:space="preserve">ДЖКГ ММР, комунальне спеціалізоване </w:t>
            </w:r>
            <w:proofErr w:type="spellStart"/>
            <w:r w:rsidRPr="007155FF">
              <w:rPr>
                <w:sz w:val="22"/>
                <w:szCs w:val="22"/>
              </w:rPr>
              <w:t>монтажно</w:t>
            </w:r>
            <w:proofErr w:type="spellEnd"/>
            <w:r w:rsidRPr="007155FF">
              <w:rPr>
                <w:sz w:val="22"/>
                <w:szCs w:val="22"/>
              </w:rPr>
              <w:t>-експлуатаційне підприємство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F862868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7155FF">
              <w:rPr>
                <w:sz w:val="22"/>
                <w:szCs w:val="22"/>
              </w:rPr>
              <w:t xml:space="preserve">Всього, у </w:t>
            </w:r>
            <w:proofErr w:type="spellStart"/>
            <w:r w:rsidRPr="007155FF">
              <w:rPr>
                <w:sz w:val="22"/>
                <w:szCs w:val="22"/>
              </w:rPr>
              <w:t>т.ч</w:t>
            </w:r>
            <w:proofErr w:type="spellEnd"/>
            <w:r w:rsidRPr="007155F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8C91045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59 000</w:t>
            </w:r>
            <w:r w:rsidRPr="0064673E">
              <w:rPr>
                <w:sz w:val="22"/>
                <w:szCs w:val="22"/>
              </w:rPr>
              <w:t>,0</w:t>
            </w:r>
          </w:p>
        </w:tc>
      </w:tr>
      <w:tr w:rsidR="007863B8" w:rsidRPr="0064673E" w14:paraId="02A7D247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7D8E71BD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CAE5C6A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1C38FC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DC2D34B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630C37C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7155FF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7C81A5A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59 000</w:t>
            </w:r>
            <w:r w:rsidRPr="0064673E">
              <w:rPr>
                <w:sz w:val="22"/>
                <w:szCs w:val="22"/>
              </w:rPr>
              <w:t>,0</w:t>
            </w:r>
          </w:p>
        </w:tc>
      </w:tr>
      <w:tr w:rsidR="007863B8" w:rsidRPr="0064673E" w14:paraId="1EEDFDEE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7B3AB0A0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596EB3B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CAFFA3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BBDFBCF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2722E1C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7155FF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15FAFF5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0,0</w:t>
            </w:r>
          </w:p>
        </w:tc>
      </w:tr>
      <w:tr w:rsidR="007863B8" w:rsidRPr="0064673E" w14:paraId="0E259B85" w14:textId="77777777" w:rsidTr="00614FFC">
        <w:trPr>
          <w:trHeight w:val="283"/>
        </w:trPr>
        <w:tc>
          <w:tcPr>
            <w:tcW w:w="562" w:type="dxa"/>
            <w:vMerge w:val="restart"/>
            <w:shd w:val="clear" w:color="auto" w:fill="auto"/>
          </w:tcPr>
          <w:p w14:paraId="2B336895" w14:textId="792061BE" w:rsidR="007863B8" w:rsidRPr="0064673E" w:rsidRDefault="007863B8" w:rsidP="00614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F7AB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6E3FDCCA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7155FF">
              <w:rPr>
                <w:sz w:val="22"/>
                <w:szCs w:val="22"/>
              </w:rPr>
              <w:t>Внески до статутного капіталу суб’єктів господарювання комунальної власності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3062839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2020-2024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3E41C97B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7155FF">
              <w:rPr>
                <w:sz w:val="22"/>
                <w:szCs w:val="22"/>
              </w:rPr>
              <w:t>ДЖКГ ММР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CDB450D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 xml:space="preserve">Всього, у </w:t>
            </w:r>
            <w:proofErr w:type="spellStart"/>
            <w:r w:rsidRPr="00E17AE1">
              <w:rPr>
                <w:sz w:val="22"/>
                <w:szCs w:val="22"/>
              </w:rPr>
              <w:t>т.ч</w:t>
            </w:r>
            <w:proofErr w:type="spellEnd"/>
            <w:r w:rsidRPr="00E17AE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2F50DF8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1 000 000</w:t>
            </w:r>
            <w:r w:rsidRPr="0064673E">
              <w:rPr>
                <w:sz w:val="22"/>
                <w:szCs w:val="22"/>
              </w:rPr>
              <w:t>,0</w:t>
            </w:r>
          </w:p>
        </w:tc>
      </w:tr>
      <w:tr w:rsidR="007863B8" w:rsidRPr="0064673E" w14:paraId="74296695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53CBE82D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096F34B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006222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BC17CAF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8D9003F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7EB2CFA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1 000 000</w:t>
            </w:r>
            <w:r w:rsidRPr="0064673E">
              <w:rPr>
                <w:sz w:val="22"/>
                <w:szCs w:val="22"/>
              </w:rPr>
              <w:t>,0</w:t>
            </w:r>
          </w:p>
        </w:tc>
      </w:tr>
      <w:tr w:rsidR="007863B8" w:rsidRPr="0064673E" w14:paraId="5BD900D0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73515451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21CA0BD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4F2921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4AE9D937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83EE122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F4F9A22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0,0</w:t>
            </w:r>
          </w:p>
        </w:tc>
      </w:tr>
      <w:tr w:rsidR="007863B8" w:rsidRPr="0064673E" w14:paraId="3F21AD14" w14:textId="77777777" w:rsidTr="00614FFC">
        <w:trPr>
          <w:trHeight w:val="283"/>
        </w:trPr>
        <w:tc>
          <w:tcPr>
            <w:tcW w:w="562" w:type="dxa"/>
            <w:vMerge w:val="restart"/>
            <w:shd w:val="clear" w:color="auto" w:fill="auto"/>
          </w:tcPr>
          <w:p w14:paraId="2F010C25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63BC673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По підрозділу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E390FE7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7E2400DB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641DFFF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color w:val="000000"/>
                <w:sz w:val="22"/>
                <w:szCs w:val="22"/>
              </w:rPr>
              <w:t xml:space="preserve">Всього, у </w:t>
            </w:r>
            <w:proofErr w:type="spellStart"/>
            <w:r w:rsidRPr="00E17AE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E17A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83B1F03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899 509</w:t>
            </w:r>
            <w:r w:rsidRPr="00E17AE1">
              <w:rPr>
                <w:sz w:val="22"/>
                <w:szCs w:val="22"/>
              </w:rPr>
              <w:t>,8</w:t>
            </w:r>
          </w:p>
        </w:tc>
      </w:tr>
      <w:tr w:rsidR="007863B8" w:rsidRPr="0064673E" w14:paraId="06ED4806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09F99CD4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8022C35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66DA21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2CAD48C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A48A6F2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color w:val="000000"/>
                <w:sz w:val="22"/>
                <w:szCs w:val="22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0397294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3 749 509</w:t>
            </w:r>
            <w:r w:rsidRPr="00E17AE1">
              <w:rPr>
                <w:sz w:val="22"/>
                <w:szCs w:val="22"/>
              </w:rPr>
              <w:t>,8</w:t>
            </w:r>
          </w:p>
        </w:tc>
      </w:tr>
      <w:tr w:rsidR="007863B8" w:rsidRPr="0064673E" w14:paraId="17004FAC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57F0C0C1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A1F9D41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E0AB18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B108172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342E86D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color w:val="000000"/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8DB7ABB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E17AE1">
              <w:rPr>
                <w:color w:val="000000" w:themeColor="text1"/>
                <w:sz w:val="22"/>
                <w:szCs w:val="22"/>
              </w:rPr>
              <w:t>150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17AE1">
              <w:rPr>
                <w:color w:val="000000" w:themeColor="text1"/>
                <w:sz w:val="22"/>
                <w:szCs w:val="22"/>
              </w:rPr>
              <w:t>000,0</w:t>
            </w:r>
          </w:p>
        </w:tc>
      </w:tr>
      <w:tr w:rsidR="007863B8" w:rsidRPr="0064673E" w14:paraId="4D6CA687" w14:textId="77777777" w:rsidTr="00614FFC">
        <w:trPr>
          <w:trHeight w:val="283"/>
        </w:trPr>
        <w:tc>
          <w:tcPr>
            <w:tcW w:w="562" w:type="dxa"/>
            <w:vMerge w:val="restart"/>
            <w:shd w:val="clear" w:color="auto" w:fill="auto"/>
          </w:tcPr>
          <w:p w14:paraId="01FD3728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A399973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По розділу 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EC0B928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028BFEFD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FC1E003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 xml:space="preserve">Всього, у </w:t>
            </w:r>
            <w:proofErr w:type="spellStart"/>
            <w:r w:rsidRPr="00E17AE1">
              <w:rPr>
                <w:sz w:val="22"/>
                <w:szCs w:val="22"/>
              </w:rPr>
              <w:t>т.ч</w:t>
            </w:r>
            <w:proofErr w:type="spellEnd"/>
            <w:r w:rsidRPr="00E17AE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BBBC475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3 592 993</w:t>
            </w:r>
            <w:r w:rsidRPr="00E17AE1">
              <w:rPr>
                <w:sz w:val="22"/>
                <w:szCs w:val="22"/>
              </w:rPr>
              <w:t>,5</w:t>
            </w:r>
          </w:p>
        </w:tc>
      </w:tr>
      <w:tr w:rsidR="007863B8" w:rsidRPr="0064673E" w14:paraId="52EA0A50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5C3D63B4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A26E85A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AC971F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52E2C3E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7643844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ACF6F35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3 442 993</w:t>
            </w:r>
            <w:r w:rsidRPr="00E17AE1">
              <w:rPr>
                <w:sz w:val="22"/>
                <w:szCs w:val="22"/>
              </w:rPr>
              <w:t>,5</w:t>
            </w:r>
          </w:p>
        </w:tc>
      </w:tr>
      <w:tr w:rsidR="007863B8" w:rsidRPr="0064673E" w14:paraId="6C30E13F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779A7288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B28B294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57DC9D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CB74ED3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F57BBAF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3C809E8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</w:t>
            </w:r>
            <w:r w:rsidRPr="00E17AE1">
              <w:rPr>
                <w:sz w:val="22"/>
                <w:szCs w:val="22"/>
              </w:rPr>
              <w:t>000,0</w:t>
            </w:r>
          </w:p>
        </w:tc>
      </w:tr>
      <w:tr w:rsidR="007863B8" w:rsidRPr="0064673E" w14:paraId="2A256C06" w14:textId="77777777" w:rsidTr="00614FFC">
        <w:trPr>
          <w:trHeight w:val="283"/>
        </w:trPr>
        <w:tc>
          <w:tcPr>
            <w:tcW w:w="14879" w:type="dxa"/>
            <w:gridSpan w:val="6"/>
            <w:shd w:val="clear" w:color="auto" w:fill="auto"/>
          </w:tcPr>
          <w:p w14:paraId="2A3E112B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7155FF">
              <w:rPr>
                <w:sz w:val="22"/>
                <w:szCs w:val="22"/>
              </w:rPr>
              <w:t xml:space="preserve">Частина III «Попередження та запобігання (у </w:t>
            </w:r>
            <w:proofErr w:type="spellStart"/>
            <w:r w:rsidRPr="007155FF">
              <w:rPr>
                <w:sz w:val="22"/>
                <w:szCs w:val="22"/>
              </w:rPr>
              <w:t>т.ч</w:t>
            </w:r>
            <w:proofErr w:type="spellEnd"/>
            <w:r w:rsidRPr="007155FF">
              <w:rPr>
                <w:sz w:val="22"/>
                <w:szCs w:val="22"/>
              </w:rPr>
              <w:t xml:space="preserve">. ліквідація наслідків) аварій, катастроф (у </w:t>
            </w:r>
            <w:proofErr w:type="spellStart"/>
            <w:r w:rsidRPr="007155FF">
              <w:rPr>
                <w:sz w:val="22"/>
                <w:szCs w:val="22"/>
              </w:rPr>
              <w:t>т.ч</w:t>
            </w:r>
            <w:proofErr w:type="spellEnd"/>
            <w:r w:rsidRPr="007155FF">
              <w:rPr>
                <w:sz w:val="22"/>
                <w:szCs w:val="22"/>
              </w:rPr>
              <w:t>. надзвичайних ситуацій) воєнного характеру на об’єктах житлово-комунального господарства міста Миколаєва»</w:t>
            </w:r>
          </w:p>
        </w:tc>
      </w:tr>
      <w:tr w:rsidR="007863B8" w:rsidRPr="0064673E" w14:paraId="5AA62F38" w14:textId="77777777" w:rsidTr="00614FFC">
        <w:trPr>
          <w:trHeight w:val="283"/>
        </w:trPr>
        <w:tc>
          <w:tcPr>
            <w:tcW w:w="562" w:type="dxa"/>
            <w:vMerge w:val="restart"/>
            <w:shd w:val="clear" w:color="auto" w:fill="auto"/>
          </w:tcPr>
          <w:p w14:paraId="78ADEE01" w14:textId="6A52BC11" w:rsidR="007863B8" w:rsidRPr="0064673E" w:rsidRDefault="007863B8" w:rsidP="00614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7AB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439095AC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 xml:space="preserve">Попередження та запобігання (у </w:t>
            </w:r>
            <w:proofErr w:type="spellStart"/>
            <w:r w:rsidRPr="0064673E">
              <w:rPr>
                <w:sz w:val="22"/>
                <w:szCs w:val="22"/>
              </w:rPr>
              <w:t>т.ч</w:t>
            </w:r>
            <w:proofErr w:type="spellEnd"/>
            <w:r w:rsidRPr="0064673E">
              <w:rPr>
                <w:sz w:val="22"/>
                <w:szCs w:val="22"/>
              </w:rPr>
              <w:t xml:space="preserve">. ліквідація наслідків) аварій, катастроф (у </w:t>
            </w:r>
            <w:proofErr w:type="spellStart"/>
            <w:r w:rsidRPr="0064673E">
              <w:rPr>
                <w:sz w:val="22"/>
                <w:szCs w:val="22"/>
              </w:rPr>
              <w:t>т.ч</w:t>
            </w:r>
            <w:proofErr w:type="spellEnd"/>
            <w:r w:rsidRPr="0064673E">
              <w:rPr>
                <w:sz w:val="22"/>
                <w:szCs w:val="22"/>
              </w:rPr>
              <w:t>. надзвичайних ситуацій) воєнного характеру на об’єктах житлово-комунального господарства міста Миколаєва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CCAC453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2020-2024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29DA59A7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ДЖКГ ММР, КП ММР «ЕЛУ автодоріг», КП ММР «Миколаївські парки», КП ММР «Госпрозрахункова дільниця механізації будівництва», КП ММР «</w:t>
            </w:r>
            <w:proofErr w:type="spellStart"/>
            <w:r w:rsidRPr="0064673E">
              <w:rPr>
                <w:sz w:val="22"/>
                <w:szCs w:val="22"/>
              </w:rPr>
              <w:t>Миколаївелектротранс</w:t>
            </w:r>
            <w:proofErr w:type="spellEnd"/>
            <w:r w:rsidRPr="0064673E">
              <w:rPr>
                <w:sz w:val="22"/>
                <w:szCs w:val="22"/>
              </w:rPr>
              <w:t>», КП ММР «</w:t>
            </w:r>
            <w:proofErr w:type="spellStart"/>
            <w:r w:rsidRPr="0064673E">
              <w:rPr>
                <w:sz w:val="22"/>
                <w:szCs w:val="22"/>
              </w:rPr>
              <w:t>Миколаївкомунтранс</w:t>
            </w:r>
            <w:proofErr w:type="spellEnd"/>
            <w:r w:rsidRPr="0064673E">
              <w:rPr>
                <w:sz w:val="22"/>
                <w:szCs w:val="22"/>
              </w:rPr>
              <w:t>», КП ММР «Обрій-ДКП», КП ММР «Миколаївська ритуальна служба», ЖКП ММР «Бриз», КСМЕП, ОКП «</w:t>
            </w:r>
            <w:proofErr w:type="spellStart"/>
            <w:r w:rsidRPr="0064673E">
              <w:rPr>
                <w:sz w:val="22"/>
                <w:szCs w:val="22"/>
              </w:rPr>
              <w:t>Миколаїоблтеплоенерго</w:t>
            </w:r>
            <w:proofErr w:type="spellEnd"/>
            <w:r w:rsidRPr="0064673E">
              <w:rPr>
                <w:sz w:val="22"/>
                <w:szCs w:val="22"/>
              </w:rPr>
              <w:t xml:space="preserve">», МКП </w:t>
            </w:r>
            <w:r w:rsidRPr="0064673E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64673E">
              <w:rPr>
                <w:sz w:val="22"/>
                <w:szCs w:val="22"/>
              </w:rPr>
              <w:t>Миколаївводоканал</w:t>
            </w:r>
            <w:proofErr w:type="spellEnd"/>
            <w:r w:rsidRPr="0064673E">
              <w:rPr>
                <w:sz w:val="22"/>
                <w:szCs w:val="22"/>
              </w:rPr>
              <w:t>», КП ММР «ДЄЗ «Пілот»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8AE29AB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lastRenderedPageBreak/>
              <w:t xml:space="preserve">Всього, у </w:t>
            </w:r>
            <w:proofErr w:type="spellStart"/>
            <w:r w:rsidRPr="0064673E">
              <w:rPr>
                <w:sz w:val="22"/>
                <w:szCs w:val="22"/>
              </w:rPr>
              <w:t>т.ч</w:t>
            </w:r>
            <w:proofErr w:type="spellEnd"/>
            <w:r w:rsidRPr="0064673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C816256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64673E">
              <w:rPr>
                <w:sz w:val="22"/>
                <w:szCs w:val="22"/>
              </w:rPr>
              <w:t xml:space="preserve"> 000,0</w:t>
            </w:r>
          </w:p>
        </w:tc>
      </w:tr>
      <w:tr w:rsidR="007863B8" w:rsidRPr="0064673E" w14:paraId="77A7DBED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346E571A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8105F88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2DAB23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E0B498A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210F54C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F9F26FF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64673E">
              <w:rPr>
                <w:sz w:val="22"/>
                <w:szCs w:val="22"/>
              </w:rPr>
              <w:t xml:space="preserve"> 000,0</w:t>
            </w:r>
          </w:p>
        </w:tc>
      </w:tr>
      <w:tr w:rsidR="007863B8" w:rsidRPr="0064673E" w14:paraId="337DF5ED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7DAD1B64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500B4C0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231978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894E3D7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2F58160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F712AA5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F45931">
              <w:t>-</w:t>
            </w:r>
          </w:p>
        </w:tc>
      </w:tr>
      <w:tr w:rsidR="007863B8" w:rsidRPr="0064673E" w14:paraId="12046513" w14:textId="77777777" w:rsidTr="00614FFC">
        <w:trPr>
          <w:trHeight w:val="283"/>
        </w:trPr>
        <w:tc>
          <w:tcPr>
            <w:tcW w:w="562" w:type="dxa"/>
            <w:vMerge w:val="restart"/>
            <w:shd w:val="clear" w:color="auto" w:fill="auto"/>
          </w:tcPr>
          <w:p w14:paraId="025053DA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EAD81FF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По частині ІІІ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1610F7F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439C4F48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E9A5652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 xml:space="preserve">Всього, у </w:t>
            </w:r>
            <w:proofErr w:type="spellStart"/>
            <w:r w:rsidRPr="0064673E">
              <w:rPr>
                <w:sz w:val="22"/>
                <w:szCs w:val="22"/>
              </w:rPr>
              <w:t>т.ч</w:t>
            </w:r>
            <w:proofErr w:type="spellEnd"/>
            <w:r w:rsidRPr="0064673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1EE6779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64673E">
              <w:rPr>
                <w:sz w:val="22"/>
                <w:szCs w:val="22"/>
              </w:rPr>
              <w:t xml:space="preserve"> 000,0</w:t>
            </w:r>
          </w:p>
        </w:tc>
      </w:tr>
      <w:tr w:rsidR="007863B8" w:rsidRPr="0064673E" w14:paraId="22D6F537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4DA654C1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10E5B91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DB68EC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254F5C2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064F884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C9ECACC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64673E">
              <w:rPr>
                <w:sz w:val="22"/>
                <w:szCs w:val="22"/>
              </w:rPr>
              <w:t xml:space="preserve"> 000,0</w:t>
            </w:r>
          </w:p>
        </w:tc>
      </w:tr>
      <w:tr w:rsidR="007863B8" w:rsidRPr="0064673E" w14:paraId="02C7C334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2B89F142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5F9463E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08AD7D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2F45CA5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392DD50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44128D1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64673E">
              <w:rPr>
                <w:sz w:val="22"/>
                <w:szCs w:val="22"/>
              </w:rPr>
              <w:t>-</w:t>
            </w:r>
          </w:p>
        </w:tc>
      </w:tr>
      <w:tr w:rsidR="007863B8" w:rsidRPr="0064673E" w14:paraId="4F5F9514" w14:textId="77777777" w:rsidTr="00614FFC">
        <w:trPr>
          <w:trHeight w:val="283"/>
        </w:trPr>
        <w:tc>
          <w:tcPr>
            <w:tcW w:w="562" w:type="dxa"/>
            <w:vMerge w:val="restart"/>
            <w:shd w:val="clear" w:color="auto" w:fill="auto"/>
          </w:tcPr>
          <w:p w14:paraId="44985D4F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4407B1E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Всього по</w:t>
            </w:r>
            <w:r>
              <w:rPr>
                <w:sz w:val="22"/>
                <w:szCs w:val="22"/>
                <w:lang w:val="ru-RU"/>
              </w:rPr>
              <w:t> </w:t>
            </w:r>
            <w:r w:rsidRPr="00E17AE1">
              <w:rPr>
                <w:sz w:val="22"/>
                <w:szCs w:val="22"/>
              </w:rPr>
              <w:t>Програмі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8BFE917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555E043A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2D4FBFD" w14:textId="77777777" w:rsidR="007863B8" w:rsidRPr="0064673E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 xml:space="preserve">Всього, у </w:t>
            </w:r>
            <w:proofErr w:type="spellStart"/>
            <w:r w:rsidRPr="00E17AE1">
              <w:rPr>
                <w:sz w:val="22"/>
                <w:szCs w:val="22"/>
              </w:rPr>
              <w:t>т.ч</w:t>
            </w:r>
            <w:proofErr w:type="spellEnd"/>
            <w:r w:rsidRPr="00E17AE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FD3E75D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4 807 494</w:t>
            </w:r>
            <w:r w:rsidRPr="00E17AE1">
              <w:rPr>
                <w:sz w:val="22"/>
                <w:szCs w:val="22"/>
              </w:rPr>
              <w:t>,</w:t>
            </w:r>
            <w:r w:rsidRPr="00E17AE1">
              <w:rPr>
                <w:sz w:val="22"/>
                <w:szCs w:val="22"/>
                <w:lang w:val="en-US"/>
              </w:rPr>
              <w:t>1</w:t>
            </w:r>
          </w:p>
        </w:tc>
      </w:tr>
      <w:tr w:rsidR="007863B8" w:rsidRPr="0064673E" w14:paraId="64C2DDD9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20E7063F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9E75A87" w14:textId="77777777" w:rsidR="007863B8" w:rsidRPr="00E17AE1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88DD5D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CA0F6F9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62FA584" w14:textId="77777777" w:rsidR="007863B8" w:rsidRPr="00E17AE1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CEDAAEC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4 645 275</w:t>
            </w:r>
            <w:r w:rsidRPr="00E17AE1">
              <w:rPr>
                <w:sz w:val="22"/>
                <w:szCs w:val="22"/>
              </w:rPr>
              <w:t>,</w:t>
            </w:r>
            <w:r w:rsidRPr="00E17AE1">
              <w:rPr>
                <w:sz w:val="22"/>
                <w:szCs w:val="22"/>
                <w:lang w:val="en-US"/>
              </w:rPr>
              <w:t>6</w:t>
            </w:r>
          </w:p>
        </w:tc>
      </w:tr>
      <w:tr w:rsidR="007863B8" w:rsidRPr="0064673E" w14:paraId="0F117FCF" w14:textId="77777777" w:rsidTr="00614FFC">
        <w:trPr>
          <w:trHeight w:val="283"/>
        </w:trPr>
        <w:tc>
          <w:tcPr>
            <w:tcW w:w="562" w:type="dxa"/>
            <w:vMerge/>
            <w:shd w:val="clear" w:color="auto" w:fill="auto"/>
          </w:tcPr>
          <w:p w14:paraId="22C5BDED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713FCC0" w14:textId="77777777" w:rsidR="007863B8" w:rsidRPr="00E17AE1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4D40872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554EE2F" w14:textId="77777777" w:rsidR="007863B8" w:rsidRPr="0064673E" w:rsidRDefault="007863B8" w:rsidP="00614F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64242CA" w14:textId="77777777" w:rsidR="007863B8" w:rsidRPr="00E17AE1" w:rsidRDefault="007863B8" w:rsidP="00614FFC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708FE52" w14:textId="77777777" w:rsidR="007863B8" w:rsidRPr="0064673E" w:rsidRDefault="007863B8" w:rsidP="00614FFC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162 218,5</w:t>
            </w:r>
          </w:p>
        </w:tc>
      </w:tr>
    </w:tbl>
    <w:p w14:paraId="2D60F0E2" w14:textId="77777777" w:rsidR="007863B8" w:rsidRDefault="007863B8" w:rsidP="007863B8">
      <w:r>
        <w:br w:type="page"/>
      </w:r>
    </w:p>
    <w:p w14:paraId="7B05C8EB" w14:textId="77777777" w:rsidR="007863B8" w:rsidRPr="00FF4060" w:rsidRDefault="007863B8" w:rsidP="007863B8">
      <w:pPr>
        <w:spacing w:line="360" w:lineRule="auto"/>
        <w:ind w:firstLine="10632"/>
        <w:rPr>
          <w:sz w:val="28"/>
          <w:szCs w:val="28"/>
        </w:rPr>
      </w:pPr>
      <w:r w:rsidRPr="00FF4060">
        <w:rPr>
          <w:sz w:val="28"/>
          <w:szCs w:val="28"/>
        </w:rPr>
        <w:lastRenderedPageBreak/>
        <w:t>ЗАТВЕРДЖЕНО</w:t>
      </w:r>
    </w:p>
    <w:p w14:paraId="27F9CFC4" w14:textId="77777777" w:rsidR="007863B8" w:rsidRPr="00FF4060" w:rsidRDefault="007863B8" w:rsidP="007863B8">
      <w:pPr>
        <w:spacing w:line="360" w:lineRule="auto"/>
        <w:ind w:firstLine="10632"/>
        <w:rPr>
          <w:sz w:val="28"/>
          <w:szCs w:val="28"/>
        </w:rPr>
      </w:pPr>
      <w:r w:rsidRPr="00FF4060">
        <w:rPr>
          <w:sz w:val="28"/>
          <w:szCs w:val="28"/>
        </w:rPr>
        <w:t>рішення міської ради</w:t>
      </w:r>
    </w:p>
    <w:p w14:paraId="35A4575D" w14:textId="77777777" w:rsidR="007863B8" w:rsidRPr="00FF4060" w:rsidRDefault="007863B8" w:rsidP="007863B8">
      <w:pPr>
        <w:spacing w:line="360" w:lineRule="auto"/>
        <w:ind w:firstLine="10632"/>
        <w:rPr>
          <w:sz w:val="28"/>
          <w:szCs w:val="28"/>
        </w:rPr>
      </w:pPr>
      <w:r w:rsidRPr="00FF4060">
        <w:rPr>
          <w:sz w:val="28"/>
          <w:szCs w:val="28"/>
        </w:rPr>
        <w:t>від</w:t>
      </w:r>
      <w:r w:rsidRPr="00FF4060">
        <w:rPr>
          <w:sz w:val="28"/>
          <w:szCs w:val="28"/>
          <w:lang w:val="ru-RU"/>
        </w:rPr>
        <w:t xml:space="preserve"> </w:t>
      </w:r>
      <w:r w:rsidRPr="00FF4060">
        <w:rPr>
          <w:sz w:val="28"/>
          <w:szCs w:val="28"/>
        </w:rPr>
        <w:t>___</w:t>
      </w:r>
      <w:r w:rsidRPr="00FF4060">
        <w:rPr>
          <w:sz w:val="28"/>
          <w:szCs w:val="28"/>
          <w:lang w:val="ru-RU"/>
        </w:rPr>
        <w:t>_____</w:t>
      </w:r>
      <w:r w:rsidRPr="00FF4060">
        <w:rPr>
          <w:sz w:val="28"/>
          <w:szCs w:val="28"/>
        </w:rPr>
        <w:t>_________________</w:t>
      </w:r>
    </w:p>
    <w:p w14:paraId="7CB8575C" w14:textId="77777777" w:rsidR="007863B8" w:rsidRPr="00FF4060" w:rsidRDefault="007863B8" w:rsidP="007863B8">
      <w:pPr>
        <w:spacing w:line="360" w:lineRule="auto"/>
        <w:ind w:firstLine="10632"/>
        <w:rPr>
          <w:sz w:val="28"/>
          <w:szCs w:val="28"/>
        </w:rPr>
      </w:pPr>
      <w:r w:rsidRPr="00FF4060">
        <w:rPr>
          <w:sz w:val="28"/>
          <w:szCs w:val="28"/>
        </w:rPr>
        <w:t>№</w:t>
      </w:r>
      <w:r w:rsidRPr="00FF4060">
        <w:rPr>
          <w:sz w:val="28"/>
          <w:szCs w:val="28"/>
          <w:lang w:val="ru-RU"/>
        </w:rPr>
        <w:t xml:space="preserve"> </w:t>
      </w:r>
      <w:r w:rsidRPr="00FF4060">
        <w:rPr>
          <w:sz w:val="28"/>
          <w:szCs w:val="28"/>
        </w:rPr>
        <w:t xml:space="preserve"> ____</w:t>
      </w:r>
      <w:r w:rsidRPr="00FF4060">
        <w:rPr>
          <w:sz w:val="28"/>
          <w:szCs w:val="28"/>
          <w:lang w:val="ru-RU"/>
        </w:rPr>
        <w:t>_____</w:t>
      </w:r>
      <w:r w:rsidRPr="00FF4060">
        <w:rPr>
          <w:sz w:val="28"/>
          <w:szCs w:val="28"/>
        </w:rPr>
        <w:t>________________</w:t>
      </w:r>
    </w:p>
    <w:p w14:paraId="46FC56B0" w14:textId="77777777" w:rsidR="007863B8" w:rsidRPr="00FF4060" w:rsidRDefault="007863B8" w:rsidP="007863B8">
      <w:pPr>
        <w:ind w:firstLine="2410"/>
        <w:rPr>
          <w:sz w:val="28"/>
          <w:szCs w:val="28"/>
        </w:rPr>
      </w:pPr>
    </w:p>
    <w:p w14:paraId="599677ED" w14:textId="77777777" w:rsidR="007863B8" w:rsidRPr="00FF4060" w:rsidRDefault="007863B8" w:rsidP="007863B8">
      <w:pPr>
        <w:ind w:left="10490" w:firstLine="2410"/>
        <w:rPr>
          <w:sz w:val="28"/>
          <w:szCs w:val="28"/>
        </w:rPr>
      </w:pPr>
      <w:r w:rsidRPr="00FF4060">
        <w:rPr>
          <w:sz w:val="28"/>
          <w:szCs w:val="28"/>
        </w:rPr>
        <w:t xml:space="preserve">Додаток </w:t>
      </w:r>
      <w:r>
        <w:rPr>
          <w:sz w:val="28"/>
          <w:szCs w:val="28"/>
          <w:lang w:val="ru-RU"/>
        </w:rPr>
        <w:t>3</w:t>
      </w:r>
    </w:p>
    <w:p w14:paraId="7C839EB4" w14:textId="77777777" w:rsidR="007863B8" w:rsidRPr="00FF4060" w:rsidRDefault="007863B8" w:rsidP="007863B8">
      <w:pPr>
        <w:ind w:left="10490" w:firstLine="2410"/>
        <w:rPr>
          <w:sz w:val="28"/>
          <w:szCs w:val="28"/>
        </w:rPr>
      </w:pPr>
      <w:r w:rsidRPr="00FF4060">
        <w:rPr>
          <w:sz w:val="28"/>
          <w:szCs w:val="28"/>
        </w:rPr>
        <w:t>до Програми</w:t>
      </w:r>
    </w:p>
    <w:p w14:paraId="606C56E6" w14:textId="77777777" w:rsidR="007863B8" w:rsidRPr="00FF4060" w:rsidRDefault="007863B8" w:rsidP="007863B8">
      <w:pPr>
        <w:rPr>
          <w:sz w:val="28"/>
          <w:szCs w:val="28"/>
        </w:rPr>
      </w:pPr>
    </w:p>
    <w:p w14:paraId="374EAAF8" w14:textId="77777777" w:rsidR="007863B8" w:rsidRPr="00700F36" w:rsidRDefault="007863B8" w:rsidP="007863B8">
      <w:pPr>
        <w:jc w:val="center"/>
        <w:rPr>
          <w:spacing w:val="54"/>
          <w:sz w:val="28"/>
          <w:szCs w:val="28"/>
        </w:rPr>
      </w:pPr>
      <w:r w:rsidRPr="00700F36">
        <w:rPr>
          <w:spacing w:val="54"/>
          <w:sz w:val="28"/>
          <w:szCs w:val="28"/>
        </w:rPr>
        <w:t>РЕЗУЛЬТАТИВНІ ПОКАЗНИКИ</w:t>
      </w:r>
    </w:p>
    <w:p w14:paraId="6001B7C5" w14:textId="77777777" w:rsidR="007863B8" w:rsidRDefault="007863B8" w:rsidP="007863B8">
      <w:pPr>
        <w:jc w:val="center"/>
        <w:rPr>
          <w:sz w:val="28"/>
          <w:szCs w:val="28"/>
        </w:rPr>
      </w:pPr>
      <w:r w:rsidRPr="006C109C">
        <w:rPr>
          <w:sz w:val="28"/>
          <w:szCs w:val="28"/>
        </w:rPr>
        <w:t>виконання Програми реформування і розвитку житлово-комунального господарства міста Миколаєва на 2020-2024 роки</w:t>
      </w:r>
    </w:p>
    <w:p w14:paraId="3CF3EBF0" w14:textId="77777777" w:rsidR="007863B8" w:rsidRPr="006C109C" w:rsidRDefault="007863B8" w:rsidP="007863B8">
      <w:pPr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10538"/>
        <w:gridCol w:w="1701"/>
        <w:gridCol w:w="2126"/>
      </w:tblGrid>
      <w:tr w:rsidR="007863B8" w:rsidRPr="006C109C" w14:paraId="55F124D2" w14:textId="77777777" w:rsidTr="00614F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F3B30" w14:textId="77777777" w:rsidR="007863B8" w:rsidRPr="006C109C" w:rsidRDefault="007863B8" w:rsidP="00614FFC">
            <w:pPr>
              <w:jc w:val="center"/>
            </w:pPr>
            <w:r w:rsidRPr="006C109C">
              <w:t>№</w:t>
            </w: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9AF3" w14:textId="77777777" w:rsidR="007863B8" w:rsidRPr="006C109C" w:rsidRDefault="007863B8" w:rsidP="00614FFC">
            <w:pPr>
              <w:jc w:val="center"/>
            </w:pPr>
            <w:r w:rsidRPr="006C109C">
              <w:t>Назва показника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B0F27" w14:textId="77777777" w:rsidR="007863B8" w:rsidRPr="006C109C" w:rsidRDefault="007863B8" w:rsidP="00614FFC">
            <w:pPr>
              <w:jc w:val="center"/>
            </w:pPr>
            <w:r w:rsidRPr="006C109C">
              <w:t>Одиниці виміру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131D2" w14:textId="77777777" w:rsidR="007863B8" w:rsidRPr="006C109C" w:rsidRDefault="007863B8" w:rsidP="00614FFC">
            <w:pPr>
              <w:jc w:val="center"/>
            </w:pPr>
            <w:r w:rsidRPr="006C109C">
              <w:t>2023 рік</w:t>
            </w:r>
          </w:p>
        </w:tc>
      </w:tr>
      <w:tr w:rsidR="007863B8" w:rsidRPr="006C109C" w14:paraId="6FA7CA79" w14:textId="77777777" w:rsidTr="00614FFC">
        <w:tc>
          <w:tcPr>
            <w:tcW w:w="148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CD5" w14:textId="77777777" w:rsidR="007863B8" w:rsidRPr="006C109C" w:rsidRDefault="007863B8" w:rsidP="00614FFC">
            <w:pPr>
              <w:jc w:val="center"/>
            </w:pPr>
            <w:r w:rsidRPr="00D640FD">
              <w:t>Частина І. Збереження житлового фонду міста</w:t>
            </w:r>
          </w:p>
        </w:tc>
      </w:tr>
      <w:tr w:rsidR="007863B8" w:rsidRPr="006C109C" w14:paraId="5214EFAF" w14:textId="77777777" w:rsidTr="00614FFC">
        <w:tc>
          <w:tcPr>
            <w:tcW w:w="148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F6EA8" w14:textId="77777777" w:rsidR="007863B8" w:rsidRPr="006C109C" w:rsidRDefault="007863B8" w:rsidP="00614FFC">
            <w:pPr>
              <w:jc w:val="center"/>
            </w:pPr>
            <w:r w:rsidRPr="006C109C">
              <w:t>Розділ 1. Експлуатація та технічне обслуговування житлового фонду</w:t>
            </w:r>
          </w:p>
        </w:tc>
      </w:tr>
      <w:tr w:rsidR="007863B8" w:rsidRPr="006C109C" w14:paraId="7CC1D3FE" w14:textId="77777777" w:rsidTr="00614FFC">
        <w:tc>
          <w:tcPr>
            <w:tcW w:w="5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DF73" w14:textId="0305D6BC" w:rsidR="007863B8" w:rsidRPr="006C109C" w:rsidRDefault="007863B8" w:rsidP="00614FFC">
            <w:pPr>
              <w:jc w:val="center"/>
            </w:pPr>
            <w:r>
              <w:t>3</w:t>
            </w:r>
            <w:r w:rsidR="003F7ABC">
              <w:t>.</w:t>
            </w: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EE34" w14:textId="77777777" w:rsidR="007863B8" w:rsidRPr="006C109C" w:rsidRDefault="007863B8" w:rsidP="00614FFC">
            <w:r w:rsidRPr="0061273E">
              <w:t>Дератизація та дезінсекція житлового фонду незалежно від форми управління у разі епідеміологічного спалаху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4044" w14:textId="77777777" w:rsidR="007863B8" w:rsidRPr="006C109C" w:rsidRDefault="007863B8" w:rsidP="00614FFC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068CF" w14:textId="77777777" w:rsidR="007863B8" w:rsidRPr="006C109C" w:rsidRDefault="007863B8" w:rsidP="00614FFC">
            <w:pPr>
              <w:jc w:val="center"/>
            </w:pPr>
          </w:p>
        </w:tc>
      </w:tr>
      <w:tr w:rsidR="007863B8" w:rsidRPr="006C109C" w14:paraId="5FB4E8B2" w14:textId="77777777" w:rsidTr="00614FFC">
        <w:tc>
          <w:tcPr>
            <w:tcW w:w="514" w:type="dxa"/>
            <w:vMerge/>
            <w:hideMark/>
          </w:tcPr>
          <w:p w14:paraId="32EEAEC9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2413" w14:textId="77777777" w:rsidR="007863B8" w:rsidRPr="006C109C" w:rsidRDefault="007863B8" w:rsidP="00614FFC">
            <w:r w:rsidRPr="00BB219C">
              <w:t>Показник затрат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9237" w14:textId="77777777" w:rsidR="007863B8" w:rsidRPr="006C109C" w:rsidRDefault="007863B8" w:rsidP="00614FFC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335B" w14:textId="77777777" w:rsidR="007863B8" w:rsidRPr="006C109C" w:rsidRDefault="007863B8" w:rsidP="00614FFC">
            <w:pPr>
              <w:jc w:val="center"/>
            </w:pPr>
          </w:p>
        </w:tc>
      </w:tr>
      <w:tr w:rsidR="007863B8" w:rsidRPr="006C109C" w14:paraId="4A2099E5" w14:textId="77777777" w:rsidTr="00614FFC">
        <w:tc>
          <w:tcPr>
            <w:tcW w:w="514" w:type="dxa"/>
            <w:vMerge/>
            <w:hideMark/>
          </w:tcPr>
          <w:p w14:paraId="3A4FEF2C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4427" w14:textId="77777777" w:rsidR="007863B8" w:rsidRPr="006C109C" w:rsidRDefault="007863B8" w:rsidP="00614FFC">
            <w:r w:rsidRPr="00BB219C">
              <w:t>Обсяг видатків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457C" w14:textId="11BA700A" w:rsidR="007863B8" w:rsidRPr="006C109C" w:rsidRDefault="007863B8" w:rsidP="00614FFC">
            <w:pPr>
              <w:jc w:val="center"/>
            </w:pPr>
            <w:r w:rsidRPr="00BB219C">
              <w:t>тис. 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CA487" w14:textId="77777777" w:rsidR="007863B8" w:rsidRPr="006C109C" w:rsidRDefault="007863B8" w:rsidP="00614FFC">
            <w:pPr>
              <w:jc w:val="center"/>
            </w:pPr>
            <w:r>
              <w:t>2 0</w:t>
            </w:r>
            <w:r w:rsidRPr="00BB219C">
              <w:t>00,0</w:t>
            </w:r>
          </w:p>
        </w:tc>
      </w:tr>
      <w:tr w:rsidR="007863B8" w:rsidRPr="006C109C" w14:paraId="155600F2" w14:textId="77777777" w:rsidTr="00614FFC">
        <w:tc>
          <w:tcPr>
            <w:tcW w:w="514" w:type="dxa"/>
            <w:vMerge/>
            <w:hideMark/>
          </w:tcPr>
          <w:p w14:paraId="5FBCD1A3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462F" w14:textId="77777777" w:rsidR="007863B8" w:rsidRPr="006C109C" w:rsidRDefault="007863B8" w:rsidP="00614FFC">
            <w:r w:rsidRPr="00BB219C">
              <w:t>Обсяг бюджетних ресурсів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86F77" w14:textId="3868F312" w:rsidR="007863B8" w:rsidRPr="006C109C" w:rsidRDefault="007863B8" w:rsidP="00614FFC">
            <w:pPr>
              <w:jc w:val="center"/>
            </w:pPr>
            <w:r w:rsidRPr="00BB219C">
              <w:t>тис. 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DB68" w14:textId="77777777" w:rsidR="007863B8" w:rsidRPr="006C109C" w:rsidRDefault="007863B8" w:rsidP="00614FFC">
            <w:pPr>
              <w:jc w:val="center"/>
            </w:pPr>
            <w:r>
              <w:t>3</w:t>
            </w:r>
            <w:r w:rsidRPr="00BB219C">
              <w:t>50,0</w:t>
            </w:r>
          </w:p>
        </w:tc>
      </w:tr>
      <w:tr w:rsidR="007863B8" w:rsidRPr="006C109C" w14:paraId="786997CD" w14:textId="77777777" w:rsidTr="00614FFC">
        <w:tc>
          <w:tcPr>
            <w:tcW w:w="514" w:type="dxa"/>
            <w:vMerge/>
            <w:hideMark/>
          </w:tcPr>
          <w:p w14:paraId="1F6F076D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AD54" w14:textId="77777777" w:rsidR="007863B8" w:rsidRPr="006C109C" w:rsidRDefault="007863B8" w:rsidP="00614FFC">
            <w:r w:rsidRPr="00BB219C">
              <w:t>Обсяг ресурсів інших джерел фінансування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22FE" w14:textId="2D41BF4C" w:rsidR="007863B8" w:rsidRPr="006C109C" w:rsidRDefault="007863B8" w:rsidP="00614FFC">
            <w:pPr>
              <w:jc w:val="center"/>
            </w:pPr>
            <w:r w:rsidRPr="00BB219C">
              <w:t>тис. 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3BF1" w14:textId="77777777" w:rsidR="007863B8" w:rsidRPr="006C109C" w:rsidRDefault="007863B8" w:rsidP="00614FFC">
            <w:pPr>
              <w:jc w:val="center"/>
            </w:pPr>
            <w:r w:rsidRPr="00BB219C">
              <w:t>1</w:t>
            </w:r>
            <w:r>
              <w:t xml:space="preserve"> </w:t>
            </w:r>
            <w:r w:rsidRPr="00BB219C">
              <w:t>650,0</w:t>
            </w:r>
          </w:p>
        </w:tc>
      </w:tr>
      <w:tr w:rsidR="007863B8" w:rsidRPr="006C109C" w14:paraId="4AC81FA3" w14:textId="77777777" w:rsidTr="00614FFC">
        <w:tc>
          <w:tcPr>
            <w:tcW w:w="514" w:type="dxa"/>
            <w:vMerge/>
            <w:hideMark/>
          </w:tcPr>
          <w:p w14:paraId="05F196D3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E02A" w14:textId="77777777" w:rsidR="007863B8" w:rsidRPr="006C109C" w:rsidRDefault="007863B8" w:rsidP="00614FFC">
            <w:r w:rsidRPr="00BB219C">
              <w:t>Показник продукту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B77FD" w14:textId="77777777" w:rsidR="007863B8" w:rsidRPr="006C109C" w:rsidRDefault="007863B8" w:rsidP="00614FFC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D862" w14:textId="77777777" w:rsidR="007863B8" w:rsidRPr="006C109C" w:rsidRDefault="007863B8" w:rsidP="00614FFC">
            <w:pPr>
              <w:jc w:val="center"/>
            </w:pPr>
          </w:p>
        </w:tc>
      </w:tr>
      <w:tr w:rsidR="007863B8" w:rsidRPr="006C109C" w14:paraId="77ABFC84" w14:textId="77777777" w:rsidTr="00614FFC">
        <w:tc>
          <w:tcPr>
            <w:tcW w:w="514" w:type="dxa"/>
            <w:vMerge/>
            <w:hideMark/>
          </w:tcPr>
          <w:p w14:paraId="7A729524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799F" w14:textId="77777777" w:rsidR="007863B8" w:rsidRPr="006C109C" w:rsidRDefault="007863B8" w:rsidP="00614FFC">
            <w:r w:rsidRPr="00BB219C">
              <w:t>Площа обробленого житлового фонду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7FD6" w14:textId="77777777" w:rsidR="007863B8" w:rsidRPr="006C109C" w:rsidRDefault="007863B8" w:rsidP="00614FFC">
            <w:pPr>
              <w:jc w:val="center"/>
            </w:pPr>
            <w:proofErr w:type="spellStart"/>
            <w:r w:rsidRPr="00BB219C">
              <w:t>кв.м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FBA1" w14:textId="77777777" w:rsidR="007863B8" w:rsidRPr="006C109C" w:rsidRDefault="007863B8" w:rsidP="00614FFC">
            <w:pPr>
              <w:jc w:val="center"/>
            </w:pPr>
            <w:r w:rsidRPr="00BB219C">
              <w:t>1826923,1</w:t>
            </w:r>
          </w:p>
        </w:tc>
      </w:tr>
      <w:tr w:rsidR="007863B8" w:rsidRPr="006C109C" w14:paraId="624F9DCB" w14:textId="77777777" w:rsidTr="00614FFC">
        <w:tc>
          <w:tcPr>
            <w:tcW w:w="514" w:type="dxa"/>
            <w:vMerge/>
            <w:hideMark/>
          </w:tcPr>
          <w:p w14:paraId="1C035A87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A936" w14:textId="77777777" w:rsidR="007863B8" w:rsidRPr="006C109C" w:rsidRDefault="007863B8" w:rsidP="00614FFC">
            <w:r w:rsidRPr="00BB219C">
              <w:t>Показник ефективності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C50FC" w14:textId="77777777" w:rsidR="007863B8" w:rsidRPr="006C109C" w:rsidRDefault="007863B8" w:rsidP="00614FFC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C19E" w14:textId="77777777" w:rsidR="007863B8" w:rsidRPr="006C109C" w:rsidRDefault="007863B8" w:rsidP="00614FFC">
            <w:pPr>
              <w:jc w:val="center"/>
            </w:pPr>
          </w:p>
        </w:tc>
      </w:tr>
      <w:tr w:rsidR="007863B8" w:rsidRPr="006C109C" w14:paraId="29CF5F07" w14:textId="77777777" w:rsidTr="00614FFC">
        <w:tc>
          <w:tcPr>
            <w:tcW w:w="514" w:type="dxa"/>
            <w:vMerge/>
          </w:tcPr>
          <w:p w14:paraId="236554F5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F72D" w14:textId="77777777" w:rsidR="007863B8" w:rsidRPr="006C109C" w:rsidRDefault="007863B8" w:rsidP="00614FFC">
            <w:r w:rsidRPr="00BB219C">
              <w:t xml:space="preserve">Вартість проведення дезінсекції на 1 </w:t>
            </w:r>
            <w:proofErr w:type="spellStart"/>
            <w:r w:rsidRPr="00BB219C">
              <w:t>кв.м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275B" w14:textId="4E54A492" w:rsidR="007863B8" w:rsidRPr="006C109C" w:rsidRDefault="007863B8" w:rsidP="00614FFC">
            <w:pPr>
              <w:jc w:val="center"/>
            </w:pPr>
            <w:r w:rsidRPr="00BB219C">
              <w:t>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95C5" w14:textId="77777777" w:rsidR="007863B8" w:rsidRPr="006C109C" w:rsidRDefault="007863B8" w:rsidP="00614FFC">
            <w:pPr>
              <w:jc w:val="center"/>
            </w:pPr>
            <w:r>
              <w:t>1,5</w:t>
            </w:r>
          </w:p>
        </w:tc>
      </w:tr>
      <w:tr w:rsidR="007863B8" w:rsidRPr="006C109C" w14:paraId="257E368E" w14:textId="77777777" w:rsidTr="00614FFC">
        <w:tc>
          <w:tcPr>
            <w:tcW w:w="514" w:type="dxa"/>
            <w:vMerge/>
          </w:tcPr>
          <w:p w14:paraId="137D5112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E03D" w14:textId="77777777" w:rsidR="007863B8" w:rsidRPr="006C109C" w:rsidRDefault="007863B8" w:rsidP="00614FFC">
            <w:r w:rsidRPr="00BB219C">
              <w:t>Вартість проведення дератизації на 1 об’єкті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6B4C" w14:textId="203A4657" w:rsidR="007863B8" w:rsidRPr="006C109C" w:rsidRDefault="007863B8" w:rsidP="00614FFC">
            <w:pPr>
              <w:jc w:val="center"/>
            </w:pPr>
            <w:r w:rsidRPr="00BB219C">
              <w:t>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30C1" w14:textId="77777777" w:rsidR="007863B8" w:rsidRPr="006C109C" w:rsidRDefault="007863B8" w:rsidP="00614FFC">
            <w:pPr>
              <w:jc w:val="center"/>
            </w:pPr>
            <w:r w:rsidRPr="00BB219C">
              <w:t>0,</w:t>
            </w:r>
            <w:r>
              <w:t>68</w:t>
            </w:r>
          </w:p>
        </w:tc>
      </w:tr>
      <w:tr w:rsidR="007863B8" w:rsidRPr="006C109C" w14:paraId="142678E9" w14:textId="77777777" w:rsidTr="00614FFC">
        <w:tc>
          <w:tcPr>
            <w:tcW w:w="514" w:type="dxa"/>
            <w:vMerge/>
          </w:tcPr>
          <w:p w14:paraId="75FFA246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5C93" w14:textId="77777777" w:rsidR="007863B8" w:rsidRPr="006C109C" w:rsidRDefault="007863B8" w:rsidP="00614FFC">
            <w:r w:rsidRPr="00BB219C">
              <w:t>Показник якості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6B10" w14:textId="77777777" w:rsidR="007863B8" w:rsidRPr="006C109C" w:rsidRDefault="007863B8" w:rsidP="00614FFC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21CC" w14:textId="77777777" w:rsidR="007863B8" w:rsidRPr="006C109C" w:rsidRDefault="007863B8" w:rsidP="00614FFC">
            <w:pPr>
              <w:jc w:val="center"/>
            </w:pPr>
          </w:p>
        </w:tc>
      </w:tr>
      <w:tr w:rsidR="007863B8" w:rsidRPr="006C109C" w14:paraId="7F3D3D0A" w14:textId="77777777" w:rsidTr="00614FFC">
        <w:tc>
          <w:tcPr>
            <w:tcW w:w="514" w:type="dxa"/>
            <w:vMerge/>
          </w:tcPr>
          <w:p w14:paraId="22F94868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7561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Відсоток будинків, що пройшли обробку від тарганів та блох, від запланованих на рік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DB89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%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F3AE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1,60</w:t>
            </w:r>
          </w:p>
        </w:tc>
      </w:tr>
      <w:tr w:rsidR="007863B8" w:rsidRPr="006C109C" w14:paraId="340786E8" w14:textId="77777777" w:rsidTr="00614FFC">
        <w:tc>
          <w:tcPr>
            <w:tcW w:w="148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98F3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Частина ІІ. Благоустрій міст, сіл, селищ</w:t>
            </w:r>
          </w:p>
        </w:tc>
      </w:tr>
      <w:tr w:rsidR="007863B8" w:rsidRPr="006C109C" w14:paraId="6E57968D" w14:textId="77777777" w:rsidTr="00614FFC">
        <w:tc>
          <w:tcPr>
            <w:tcW w:w="148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4A06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Розділ 2. Утримання та розвиток автомобільних доріг та дорожньої інфраструктури, об’єктів благоустрою</w:t>
            </w:r>
          </w:p>
        </w:tc>
      </w:tr>
      <w:tr w:rsidR="007863B8" w:rsidRPr="006C109C" w14:paraId="3DE62A9B" w14:textId="77777777" w:rsidTr="00614FFC">
        <w:tc>
          <w:tcPr>
            <w:tcW w:w="148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9F47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 xml:space="preserve">Підрозділ «Благоустрій та </w:t>
            </w:r>
            <w:proofErr w:type="spellStart"/>
            <w:r w:rsidRPr="003F7ABC">
              <w:rPr>
                <w:color w:val="000000" w:themeColor="text1"/>
              </w:rPr>
              <w:t>саночищення</w:t>
            </w:r>
            <w:proofErr w:type="spellEnd"/>
            <w:r w:rsidRPr="003F7ABC">
              <w:rPr>
                <w:color w:val="000000" w:themeColor="text1"/>
              </w:rPr>
              <w:t xml:space="preserve"> об’єктів комунального господарства»</w:t>
            </w:r>
          </w:p>
        </w:tc>
      </w:tr>
      <w:tr w:rsidR="007863B8" w:rsidRPr="00D5745C" w14:paraId="211AC531" w14:textId="77777777" w:rsidTr="00614FFC">
        <w:tc>
          <w:tcPr>
            <w:tcW w:w="0" w:type="auto"/>
            <w:vMerge w:val="restart"/>
          </w:tcPr>
          <w:p w14:paraId="0F8FF154" w14:textId="4FBF339D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2</w:t>
            </w:r>
            <w:r w:rsidR="00A953AC">
              <w:rPr>
                <w:color w:val="000000" w:themeColor="text1"/>
              </w:rPr>
              <w:t>.</w:t>
            </w: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D4D3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Утримання в належному технічному стані та поточний ремонт на об’єктах благоустрою*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5AB2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59C5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</w:tr>
      <w:tr w:rsidR="007863B8" w:rsidRPr="00D5745C" w14:paraId="7FBBE453" w14:textId="77777777" w:rsidTr="00614FFC">
        <w:tc>
          <w:tcPr>
            <w:tcW w:w="0" w:type="auto"/>
            <w:vMerge/>
          </w:tcPr>
          <w:p w14:paraId="1B0BAE7D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A20A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b/>
                <w:i/>
                <w:color w:val="000000" w:themeColor="text1"/>
              </w:rPr>
              <w:t>Показник затрат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2F0D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E243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</w:tr>
      <w:tr w:rsidR="007863B8" w:rsidRPr="00D5745C" w14:paraId="0FD03313" w14:textId="77777777" w:rsidTr="00614FFC">
        <w:tc>
          <w:tcPr>
            <w:tcW w:w="0" w:type="auto"/>
            <w:vMerge/>
          </w:tcPr>
          <w:p w14:paraId="66334900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60C9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Обсяг видатків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EC6A" w14:textId="76A92E26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тис. 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7FD7" w14:textId="77777777" w:rsidR="007863B8" w:rsidRPr="003F7ABC" w:rsidRDefault="007863B8" w:rsidP="00614FFC">
            <w:pPr>
              <w:jc w:val="center"/>
              <w:rPr>
                <w:bCs/>
                <w:color w:val="000000" w:themeColor="text1"/>
              </w:rPr>
            </w:pPr>
            <w:r w:rsidRPr="003F7ABC">
              <w:rPr>
                <w:bCs/>
                <w:color w:val="000000" w:themeColor="text1"/>
              </w:rPr>
              <w:t>1251192,0</w:t>
            </w:r>
          </w:p>
        </w:tc>
      </w:tr>
      <w:tr w:rsidR="007863B8" w:rsidRPr="00D5745C" w14:paraId="44810854" w14:textId="77777777" w:rsidTr="00614FFC">
        <w:tc>
          <w:tcPr>
            <w:tcW w:w="0" w:type="auto"/>
            <w:vMerge/>
          </w:tcPr>
          <w:p w14:paraId="41441CD2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719D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Площа/кількість об’єктів, що потребують утримання та проведення поточних ремонтів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7F41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DE1E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</w:tr>
      <w:tr w:rsidR="007863B8" w:rsidRPr="00D5745C" w14:paraId="5F12E15E" w14:textId="77777777" w:rsidTr="00614FFC">
        <w:tc>
          <w:tcPr>
            <w:tcW w:w="0" w:type="auto"/>
            <w:vMerge w:val="restart"/>
          </w:tcPr>
          <w:p w14:paraId="252959DB" w14:textId="29885E5C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2.7</w:t>
            </w:r>
            <w:r w:rsidR="00A953AC">
              <w:rPr>
                <w:color w:val="000000" w:themeColor="text1"/>
              </w:rPr>
              <w:t>.</w:t>
            </w: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EA25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- ТЗРДР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6123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од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516F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12949</w:t>
            </w:r>
          </w:p>
        </w:tc>
      </w:tr>
      <w:tr w:rsidR="007863B8" w:rsidRPr="00D5745C" w14:paraId="6E62C460" w14:textId="77777777" w:rsidTr="00614FFC">
        <w:tc>
          <w:tcPr>
            <w:tcW w:w="0" w:type="auto"/>
            <w:vMerge/>
          </w:tcPr>
          <w:p w14:paraId="725CCF60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9C38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у тому числі електроенергія для роботи світлофорних об’єктів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0468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кВт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F18E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160000</w:t>
            </w:r>
          </w:p>
        </w:tc>
      </w:tr>
      <w:tr w:rsidR="007863B8" w:rsidRPr="00D5745C" w14:paraId="223C5FB5" w14:textId="77777777" w:rsidTr="00614FFC">
        <w:tc>
          <w:tcPr>
            <w:tcW w:w="0" w:type="auto"/>
            <w:vMerge/>
          </w:tcPr>
          <w:p w14:paraId="5E149760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2B7E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b/>
                <w:i/>
                <w:color w:val="000000" w:themeColor="text1"/>
              </w:rPr>
              <w:t>Показник продукту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7703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79B2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</w:tr>
      <w:tr w:rsidR="007863B8" w:rsidRPr="00D5745C" w14:paraId="423FDD5B" w14:textId="77777777" w:rsidTr="00614FFC">
        <w:tc>
          <w:tcPr>
            <w:tcW w:w="0" w:type="auto"/>
            <w:vMerge/>
          </w:tcPr>
          <w:p w14:paraId="01306585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4CB9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Площа/кількість об’єктів, що будуть утримуватися та щодо яких планується проведення поточних ремонтів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31E5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F795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</w:tr>
      <w:tr w:rsidR="007863B8" w:rsidRPr="00D5745C" w14:paraId="1C451FF9" w14:textId="77777777" w:rsidTr="00614FFC">
        <w:tc>
          <w:tcPr>
            <w:tcW w:w="0" w:type="auto"/>
            <w:vMerge/>
          </w:tcPr>
          <w:p w14:paraId="271BB7D0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728A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ТЗРДР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F904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од.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E30C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5326</w:t>
            </w:r>
          </w:p>
        </w:tc>
      </w:tr>
      <w:tr w:rsidR="007863B8" w:rsidRPr="00D5745C" w14:paraId="0D3B1CC3" w14:textId="77777777" w:rsidTr="00614FFC">
        <w:tc>
          <w:tcPr>
            <w:tcW w:w="0" w:type="auto"/>
            <w:vMerge/>
          </w:tcPr>
          <w:p w14:paraId="22E85A6B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6EDF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- нанесення розмітки: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3D19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CAFE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</w:tr>
      <w:tr w:rsidR="007863B8" w:rsidRPr="00D5745C" w14:paraId="3FA9A225" w14:textId="77777777" w:rsidTr="00614FFC">
        <w:tc>
          <w:tcPr>
            <w:tcW w:w="0" w:type="auto"/>
            <w:vMerge/>
          </w:tcPr>
          <w:p w14:paraId="2FCB17F2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5940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поздовжня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9C2A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proofErr w:type="spellStart"/>
            <w:r w:rsidRPr="003F7ABC">
              <w:rPr>
                <w:color w:val="000000" w:themeColor="text1"/>
              </w:rPr>
              <w:t>п.м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EA62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170</w:t>
            </w:r>
          </w:p>
        </w:tc>
      </w:tr>
      <w:tr w:rsidR="007863B8" w:rsidRPr="00D5745C" w14:paraId="78903944" w14:textId="77777777" w:rsidTr="00614FFC">
        <w:tc>
          <w:tcPr>
            <w:tcW w:w="0" w:type="auto"/>
            <w:vMerge/>
          </w:tcPr>
          <w:p w14:paraId="69BE3889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CA78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поперечна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2A3F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proofErr w:type="spellStart"/>
            <w:r w:rsidRPr="003F7ABC">
              <w:rPr>
                <w:color w:val="000000" w:themeColor="text1"/>
              </w:rPr>
              <w:t>кв.м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885C1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15</w:t>
            </w:r>
          </w:p>
        </w:tc>
      </w:tr>
      <w:tr w:rsidR="007863B8" w:rsidRPr="00D5745C" w14:paraId="6068180B" w14:textId="77777777" w:rsidTr="00614FFC">
        <w:tc>
          <w:tcPr>
            <w:tcW w:w="0" w:type="auto"/>
            <w:vMerge/>
          </w:tcPr>
          <w:p w14:paraId="4FF1E515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2861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- світлофорів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CB3D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од.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86E7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125</w:t>
            </w:r>
          </w:p>
        </w:tc>
      </w:tr>
      <w:tr w:rsidR="007863B8" w:rsidRPr="00D5745C" w14:paraId="44438DBA" w14:textId="77777777" w:rsidTr="00614FFC">
        <w:tc>
          <w:tcPr>
            <w:tcW w:w="0" w:type="auto"/>
            <w:vMerge/>
          </w:tcPr>
          <w:p w14:paraId="146F4CD1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BA35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у тому числі електроенергія для роботи світлофорних об’єктів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3348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кВт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3B8E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15121588</w:t>
            </w:r>
          </w:p>
        </w:tc>
      </w:tr>
      <w:tr w:rsidR="007863B8" w:rsidRPr="00D5745C" w14:paraId="44F3B72C" w14:textId="77777777" w:rsidTr="00614FFC">
        <w:tc>
          <w:tcPr>
            <w:tcW w:w="0" w:type="auto"/>
            <w:vMerge/>
          </w:tcPr>
          <w:p w14:paraId="6EA0FBEC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8765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b/>
                <w:bCs/>
                <w:color w:val="000000" w:themeColor="text1"/>
              </w:rPr>
              <w:t>Показник ефективності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EE82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A947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</w:tr>
      <w:tr w:rsidR="007863B8" w:rsidRPr="00D5745C" w14:paraId="7200273E" w14:textId="77777777" w:rsidTr="00614FFC">
        <w:tc>
          <w:tcPr>
            <w:tcW w:w="0" w:type="auto"/>
            <w:vMerge/>
          </w:tcPr>
          <w:p w14:paraId="54C6FD88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2F7B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Середні витрати на утримання та поточний ремонт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8329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90F0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</w:tr>
      <w:tr w:rsidR="007863B8" w:rsidRPr="00D5745C" w14:paraId="35F1ADEC" w14:textId="77777777" w:rsidTr="00614FFC">
        <w:tc>
          <w:tcPr>
            <w:tcW w:w="0" w:type="auto"/>
            <w:vMerge/>
          </w:tcPr>
          <w:p w14:paraId="0AEE707C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FB5E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- 1 об’єкта ТЗРДР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3970" w14:textId="535C70FF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тис. 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53EF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  <w:lang w:val="ru-RU"/>
              </w:rPr>
              <w:t>4,56</w:t>
            </w:r>
          </w:p>
        </w:tc>
      </w:tr>
      <w:tr w:rsidR="007863B8" w:rsidRPr="00D5745C" w14:paraId="29381CF6" w14:textId="77777777" w:rsidTr="00614FFC">
        <w:tc>
          <w:tcPr>
            <w:tcW w:w="0" w:type="auto"/>
            <w:vMerge/>
          </w:tcPr>
          <w:p w14:paraId="13AA161F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5F80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Електроенергія для 1 світлофора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B333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958E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  <w:lang w:val="ru-RU"/>
              </w:rPr>
              <w:t>0,049</w:t>
            </w:r>
          </w:p>
        </w:tc>
      </w:tr>
      <w:tr w:rsidR="007863B8" w:rsidRPr="00D5745C" w14:paraId="4294D2B2" w14:textId="77777777" w:rsidTr="00614FFC">
        <w:tc>
          <w:tcPr>
            <w:tcW w:w="0" w:type="auto"/>
            <w:vMerge/>
          </w:tcPr>
          <w:p w14:paraId="68BBE1EE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5C21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- 1 км мережі зовнішнього освітлення, яку планується обслуговувати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0A5A" w14:textId="1C67D6F5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тис. 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C030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  <w:lang w:val="ru-RU"/>
              </w:rPr>
              <w:t>12,164</w:t>
            </w:r>
          </w:p>
        </w:tc>
      </w:tr>
      <w:tr w:rsidR="007863B8" w:rsidRPr="00D5745C" w14:paraId="6A146FC1" w14:textId="77777777" w:rsidTr="00614FFC">
        <w:tc>
          <w:tcPr>
            <w:tcW w:w="0" w:type="auto"/>
            <w:vMerge/>
          </w:tcPr>
          <w:p w14:paraId="6263DEAA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FE18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- цілодобове  утримання аварійно-диспетчерської служби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AC7F" w14:textId="56AE3331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тис. 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4C72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  <w:lang w:val="ru-RU"/>
              </w:rPr>
              <w:t>22,00</w:t>
            </w:r>
          </w:p>
        </w:tc>
      </w:tr>
      <w:tr w:rsidR="007863B8" w:rsidRPr="00D5745C" w14:paraId="0538B185" w14:textId="77777777" w:rsidTr="00614FFC">
        <w:tc>
          <w:tcPr>
            <w:tcW w:w="0" w:type="auto"/>
            <w:vMerge/>
          </w:tcPr>
          <w:p w14:paraId="2D101DC0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1209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- на 1 одиницю (шафи та термінали управління освітленням, які планується модернізувати та обслуговувати)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C175" w14:textId="73EED5DC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тис. 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6558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  <w:lang w:val="ru-RU"/>
              </w:rPr>
              <w:t>6,7375</w:t>
            </w:r>
          </w:p>
        </w:tc>
      </w:tr>
      <w:tr w:rsidR="007863B8" w:rsidRPr="00D5745C" w14:paraId="2CEFB383" w14:textId="77777777" w:rsidTr="00614FFC">
        <w:tc>
          <w:tcPr>
            <w:tcW w:w="0" w:type="auto"/>
            <w:vMerge/>
          </w:tcPr>
          <w:p w14:paraId="6AFEF8E8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C1F5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 xml:space="preserve">- нанесення дорожньої розмітки (1 </w:t>
            </w:r>
            <w:proofErr w:type="spellStart"/>
            <w:r w:rsidRPr="003F7ABC">
              <w:rPr>
                <w:color w:val="000000" w:themeColor="text1"/>
              </w:rPr>
              <w:t>п.м</w:t>
            </w:r>
            <w:proofErr w:type="spellEnd"/>
            <w:r w:rsidRPr="003F7ABC">
              <w:rPr>
                <w:color w:val="000000" w:themeColor="text1"/>
              </w:rPr>
              <w:t xml:space="preserve"> поздовжньої, 1 </w:t>
            </w:r>
            <w:proofErr w:type="spellStart"/>
            <w:r w:rsidRPr="003F7ABC">
              <w:rPr>
                <w:color w:val="000000" w:themeColor="text1"/>
              </w:rPr>
              <w:t>кв.м</w:t>
            </w:r>
            <w:proofErr w:type="spellEnd"/>
            <w:r w:rsidRPr="003F7ABC">
              <w:rPr>
                <w:color w:val="000000" w:themeColor="text1"/>
              </w:rPr>
              <w:t xml:space="preserve"> поперечної)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C093" w14:textId="2C8F4AD0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тис. 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A8D0" w14:textId="77777777" w:rsidR="007863B8" w:rsidRPr="003F7ABC" w:rsidRDefault="007863B8" w:rsidP="00614FFC">
            <w:pPr>
              <w:jc w:val="center"/>
              <w:rPr>
                <w:color w:val="000000" w:themeColor="text1"/>
                <w:lang w:val="ru-RU"/>
              </w:rPr>
            </w:pPr>
            <w:r w:rsidRPr="003F7ABC">
              <w:rPr>
                <w:color w:val="000000" w:themeColor="text1"/>
                <w:lang w:val="ru-RU"/>
              </w:rPr>
              <w:t>16,91</w:t>
            </w:r>
          </w:p>
          <w:p w14:paraId="4080EC22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  <w:lang w:val="ru-RU"/>
              </w:rPr>
              <w:t>342,79</w:t>
            </w:r>
          </w:p>
        </w:tc>
      </w:tr>
      <w:tr w:rsidR="007863B8" w:rsidRPr="00D5745C" w14:paraId="69493B05" w14:textId="77777777" w:rsidTr="00614FFC">
        <w:tc>
          <w:tcPr>
            <w:tcW w:w="0" w:type="auto"/>
            <w:vMerge/>
          </w:tcPr>
          <w:p w14:paraId="02C6764B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DC96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b/>
                <w:bCs/>
                <w:color w:val="000000" w:themeColor="text1"/>
              </w:rPr>
              <w:t>Показник якості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28F5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0DE8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</w:tr>
      <w:tr w:rsidR="007863B8" w:rsidRPr="00D5745C" w14:paraId="3A825ECA" w14:textId="77777777" w:rsidTr="00614FFC">
        <w:tc>
          <w:tcPr>
            <w:tcW w:w="0" w:type="auto"/>
            <w:vMerge/>
          </w:tcPr>
          <w:p w14:paraId="396A226E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BA37" w14:textId="77777777" w:rsidR="007863B8" w:rsidRPr="003F7ABC" w:rsidRDefault="007863B8" w:rsidP="00614FFC">
            <w:pPr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Відсоток забезпечення утримання та поточного ремонту об’єктів благоустрою по відношенню до запланованих на рік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AB2C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</w:rPr>
              <w:t>%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6CA2" w14:textId="77777777" w:rsidR="007863B8" w:rsidRPr="003F7ABC" w:rsidRDefault="007863B8" w:rsidP="00614FFC">
            <w:pPr>
              <w:jc w:val="center"/>
              <w:rPr>
                <w:color w:val="000000" w:themeColor="text1"/>
              </w:rPr>
            </w:pPr>
            <w:r w:rsidRPr="003F7ABC">
              <w:rPr>
                <w:color w:val="000000" w:themeColor="text1"/>
                <w:lang w:val="ru-RU"/>
              </w:rPr>
              <w:t>100</w:t>
            </w:r>
          </w:p>
        </w:tc>
      </w:tr>
      <w:tr w:rsidR="007863B8" w:rsidRPr="006C109C" w14:paraId="209B1240" w14:textId="77777777" w:rsidTr="00614FFC">
        <w:tc>
          <w:tcPr>
            <w:tcW w:w="0" w:type="auto"/>
            <w:vMerge w:val="restart"/>
          </w:tcPr>
          <w:p w14:paraId="367B405A" w14:textId="752BF3C9" w:rsidR="007863B8" w:rsidRPr="006C109C" w:rsidRDefault="007863B8" w:rsidP="00614FFC">
            <w:pPr>
              <w:jc w:val="center"/>
            </w:pPr>
            <w:r>
              <w:t>7</w:t>
            </w:r>
            <w:r w:rsidR="00A953AC">
              <w:t>.</w:t>
            </w: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95C9" w14:textId="77777777" w:rsidR="007863B8" w:rsidRPr="006C109C" w:rsidRDefault="007863B8" w:rsidP="00614FFC">
            <w:r w:rsidRPr="00052DB2">
              <w:t>Внески до статутного капіталу суб’єктів господарювання комунальної власності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18BC" w14:textId="77777777" w:rsidR="007863B8" w:rsidRPr="006C109C" w:rsidRDefault="007863B8" w:rsidP="00614FFC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C089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</w:p>
        </w:tc>
      </w:tr>
      <w:tr w:rsidR="007863B8" w:rsidRPr="006C109C" w14:paraId="73CD0E9A" w14:textId="77777777" w:rsidTr="00614FFC">
        <w:tc>
          <w:tcPr>
            <w:tcW w:w="0" w:type="auto"/>
            <w:vMerge/>
          </w:tcPr>
          <w:p w14:paraId="7817E9DA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50C6" w14:textId="77777777" w:rsidR="007863B8" w:rsidRPr="006C109C" w:rsidRDefault="007863B8" w:rsidP="00614FFC">
            <w:r w:rsidRPr="004275ED">
              <w:t>Показник затрат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8A15" w14:textId="77777777" w:rsidR="007863B8" w:rsidRPr="006C109C" w:rsidRDefault="007863B8" w:rsidP="00614FFC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0C69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</w:p>
        </w:tc>
      </w:tr>
      <w:tr w:rsidR="007863B8" w:rsidRPr="006C109C" w14:paraId="1B9A0923" w14:textId="77777777" w:rsidTr="00614FFC">
        <w:tc>
          <w:tcPr>
            <w:tcW w:w="0" w:type="auto"/>
            <w:vMerge/>
          </w:tcPr>
          <w:p w14:paraId="1CB630E5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79EA" w14:textId="77777777" w:rsidR="007863B8" w:rsidRPr="006C109C" w:rsidRDefault="007863B8" w:rsidP="00614FFC">
            <w:r w:rsidRPr="004275ED">
              <w:t>Обсяг видатків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CCBD" w14:textId="1035EB00" w:rsidR="007863B8" w:rsidRPr="006C109C" w:rsidRDefault="007863B8" w:rsidP="00614FFC">
            <w:pPr>
              <w:jc w:val="center"/>
            </w:pPr>
            <w:r w:rsidRPr="004275ED">
              <w:t>млн.</w:t>
            </w:r>
            <w:r>
              <w:t xml:space="preserve"> </w:t>
            </w:r>
            <w:r w:rsidRPr="004275ED">
              <w:t>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5A7B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  <w:r>
              <w:t>1 000 000</w:t>
            </w:r>
            <w:r w:rsidRPr="004275ED">
              <w:t>,0</w:t>
            </w:r>
          </w:p>
        </w:tc>
      </w:tr>
      <w:tr w:rsidR="007863B8" w:rsidRPr="006C109C" w14:paraId="71DC41F6" w14:textId="77777777" w:rsidTr="00614FFC">
        <w:tc>
          <w:tcPr>
            <w:tcW w:w="0" w:type="auto"/>
            <w:vMerge/>
          </w:tcPr>
          <w:p w14:paraId="7F5D3F21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D6C4" w14:textId="77777777" w:rsidR="007863B8" w:rsidRPr="006C109C" w:rsidRDefault="007863B8" w:rsidP="00614FFC">
            <w:r w:rsidRPr="004275ED">
              <w:t>Показник ефективності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E7C1" w14:textId="77777777" w:rsidR="007863B8" w:rsidRPr="006C109C" w:rsidRDefault="007863B8" w:rsidP="00614FFC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CD0D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</w:p>
        </w:tc>
      </w:tr>
      <w:tr w:rsidR="007863B8" w:rsidRPr="006C109C" w14:paraId="54AA3036" w14:textId="77777777" w:rsidTr="00614FFC">
        <w:tc>
          <w:tcPr>
            <w:tcW w:w="0" w:type="auto"/>
            <w:vMerge/>
          </w:tcPr>
          <w:p w14:paraId="29DB7D32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A055" w14:textId="77777777" w:rsidR="007863B8" w:rsidRPr="006C109C" w:rsidRDefault="007863B8" w:rsidP="00614FFC">
            <w:r w:rsidRPr="004275ED">
              <w:t>Середня сума дотації на одне підприємство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CD6C" w14:textId="7F8525E1" w:rsidR="007863B8" w:rsidRPr="006C109C" w:rsidRDefault="007863B8" w:rsidP="00614FFC">
            <w:pPr>
              <w:jc w:val="center"/>
            </w:pPr>
            <w:r w:rsidRPr="004275ED">
              <w:t>млн. 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7B54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  <w:r>
              <w:t>83 333</w:t>
            </w:r>
            <w:r w:rsidRPr="004275ED">
              <w:t>,</w:t>
            </w:r>
            <w:r>
              <w:t>3</w:t>
            </w:r>
          </w:p>
        </w:tc>
      </w:tr>
      <w:tr w:rsidR="007863B8" w:rsidRPr="006C109C" w14:paraId="3A9CAC96" w14:textId="77777777" w:rsidTr="00614FFC">
        <w:tc>
          <w:tcPr>
            <w:tcW w:w="0" w:type="auto"/>
            <w:vMerge/>
          </w:tcPr>
          <w:p w14:paraId="20087AA2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6BBA" w14:textId="77777777" w:rsidR="007863B8" w:rsidRPr="006C109C" w:rsidRDefault="007863B8" w:rsidP="00614FFC">
            <w:r w:rsidRPr="004275ED">
              <w:t>Показник якості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6DFF" w14:textId="77777777" w:rsidR="007863B8" w:rsidRPr="006C109C" w:rsidRDefault="007863B8" w:rsidP="00614FFC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CF05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</w:p>
        </w:tc>
      </w:tr>
      <w:tr w:rsidR="007863B8" w:rsidRPr="006C109C" w14:paraId="7E08F093" w14:textId="77777777" w:rsidTr="00614FFC">
        <w:tc>
          <w:tcPr>
            <w:tcW w:w="0" w:type="auto"/>
            <w:vMerge/>
          </w:tcPr>
          <w:p w14:paraId="2795D20E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3B94" w14:textId="77777777" w:rsidR="007863B8" w:rsidRPr="006C109C" w:rsidRDefault="007863B8" w:rsidP="00614FFC">
            <w:r w:rsidRPr="004275ED">
              <w:t>Питома вага коштів, яка використана на поповнення статутних капіталів, відповідно до Програми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641A" w14:textId="77777777" w:rsidR="007863B8" w:rsidRPr="006C109C" w:rsidRDefault="007863B8" w:rsidP="00614FFC">
            <w:pPr>
              <w:jc w:val="center"/>
            </w:pPr>
            <w:r w:rsidRPr="004275ED">
              <w:t>%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E9ED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7863B8" w:rsidRPr="006C109C" w14:paraId="49BFB42C" w14:textId="77777777" w:rsidTr="00614FFC">
        <w:tc>
          <w:tcPr>
            <w:tcW w:w="14879" w:type="dxa"/>
            <w:gridSpan w:val="4"/>
          </w:tcPr>
          <w:p w14:paraId="3802428C" w14:textId="77777777" w:rsidR="007863B8" w:rsidRPr="006C109C" w:rsidRDefault="007863B8" w:rsidP="00614FFC">
            <w:pPr>
              <w:jc w:val="center"/>
            </w:pPr>
            <w:r w:rsidRPr="00052DB2">
              <w:t xml:space="preserve">Частина III «Попередження та запобігання (у </w:t>
            </w:r>
            <w:proofErr w:type="spellStart"/>
            <w:r w:rsidRPr="00052DB2">
              <w:t>т.ч</w:t>
            </w:r>
            <w:proofErr w:type="spellEnd"/>
            <w:r w:rsidRPr="00052DB2">
              <w:t xml:space="preserve">. ліквідація наслідків) аварій, катастроф (у </w:t>
            </w:r>
            <w:proofErr w:type="spellStart"/>
            <w:r w:rsidRPr="00052DB2">
              <w:t>т.ч</w:t>
            </w:r>
            <w:proofErr w:type="spellEnd"/>
            <w:r w:rsidRPr="00052DB2">
              <w:t>. надзвичайних ситуацій) воєнного характеру на об’єктах житлово-комунального господарства міста Миколаєва»</w:t>
            </w:r>
          </w:p>
        </w:tc>
      </w:tr>
      <w:tr w:rsidR="007863B8" w:rsidRPr="006C109C" w14:paraId="52FB3FD7" w14:textId="77777777" w:rsidTr="00614FFC">
        <w:tc>
          <w:tcPr>
            <w:tcW w:w="0" w:type="auto"/>
            <w:vMerge w:val="restart"/>
          </w:tcPr>
          <w:p w14:paraId="5A6FE87B" w14:textId="3234597C" w:rsidR="007863B8" w:rsidRPr="006C109C" w:rsidRDefault="007863B8" w:rsidP="00614FFC">
            <w:pPr>
              <w:jc w:val="center"/>
            </w:pPr>
            <w:r>
              <w:t>1</w:t>
            </w:r>
            <w:r w:rsidR="00A953AC">
              <w:t>.</w:t>
            </w: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9120" w14:textId="77777777" w:rsidR="007863B8" w:rsidRPr="006C109C" w:rsidRDefault="007863B8" w:rsidP="00614FFC">
            <w:r w:rsidRPr="00755F77">
              <w:t>Попередження та ліквідація наслідків надзвичайних ситуацій воєнного характеру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3551" w14:textId="77777777" w:rsidR="007863B8" w:rsidRPr="006C109C" w:rsidRDefault="007863B8" w:rsidP="00614FFC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4336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</w:p>
        </w:tc>
      </w:tr>
      <w:tr w:rsidR="007863B8" w:rsidRPr="006C109C" w14:paraId="27C9E715" w14:textId="77777777" w:rsidTr="00614FFC">
        <w:tc>
          <w:tcPr>
            <w:tcW w:w="0" w:type="auto"/>
            <w:vMerge/>
          </w:tcPr>
          <w:p w14:paraId="0BCCF10D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404F" w14:textId="77777777" w:rsidR="007863B8" w:rsidRPr="006C109C" w:rsidRDefault="007863B8" w:rsidP="00614FFC">
            <w:r w:rsidRPr="00755F77">
              <w:t>Показник затрат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0690" w14:textId="77777777" w:rsidR="007863B8" w:rsidRPr="006C109C" w:rsidRDefault="007863B8" w:rsidP="00614FFC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C9C8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</w:p>
        </w:tc>
      </w:tr>
      <w:tr w:rsidR="007863B8" w:rsidRPr="006C109C" w14:paraId="77E2161E" w14:textId="77777777" w:rsidTr="00614FFC">
        <w:tc>
          <w:tcPr>
            <w:tcW w:w="0" w:type="auto"/>
            <w:vMerge/>
          </w:tcPr>
          <w:p w14:paraId="07B2D9EA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8BD8" w14:textId="77777777" w:rsidR="007863B8" w:rsidRPr="006C109C" w:rsidRDefault="007863B8" w:rsidP="00614FFC">
            <w:r w:rsidRPr="00755F77">
              <w:t>Обсяг видатків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D342" w14:textId="77777777" w:rsidR="007863B8" w:rsidRPr="006C109C" w:rsidRDefault="007863B8" w:rsidP="00614FFC">
            <w:pPr>
              <w:jc w:val="center"/>
            </w:pPr>
            <w:r w:rsidRPr="00755F77">
              <w:t>тис. 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5322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  <w:r>
              <w:t>83</w:t>
            </w:r>
            <w:r w:rsidRPr="00755F77">
              <w:t xml:space="preserve"> 000, 0</w:t>
            </w:r>
          </w:p>
        </w:tc>
      </w:tr>
      <w:tr w:rsidR="007863B8" w:rsidRPr="006C109C" w14:paraId="5F66DC68" w14:textId="77777777" w:rsidTr="00614FFC">
        <w:tc>
          <w:tcPr>
            <w:tcW w:w="0" w:type="auto"/>
            <w:vMerge/>
          </w:tcPr>
          <w:p w14:paraId="377763C7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8BE7" w14:textId="77777777" w:rsidR="007863B8" w:rsidRPr="006C109C" w:rsidRDefault="007863B8" w:rsidP="00614FFC">
            <w:r w:rsidRPr="00755F77">
              <w:t>Обсяг бюджетних ресурсів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091D" w14:textId="77777777" w:rsidR="007863B8" w:rsidRPr="006C109C" w:rsidRDefault="007863B8" w:rsidP="00614FFC">
            <w:pPr>
              <w:jc w:val="center"/>
            </w:pPr>
            <w:r w:rsidRPr="00755F77">
              <w:t>тис. 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8277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  <w:r>
              <w:t xml:space="preserve">83 </w:t>
            </w:r>
            <w:r w:rsidRPr="00755F77">
              <w:t>000, 0</w:t>
            </w:r>
          </w:p>
        </w:tc>
      </w:tr>
      <w:tr w:rsidR="007863B8" w:rsidRPr="006C109C" w14:paraId="7384C77A" w14:textId="77777777" w:rsidTr="00614FFC">
        <w:tc>
          <w:tcPr>
            <w:tcW w:w="0" w:type="auto"/>
            <w:vMerge/>
          </w:tcPr>
          <w:p w14:paraId="08225F12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EE7C" w14:textId="77777777" w:rsidR="007863B8" w:rsidRPr="006C109C" w:rsidRDefault="007863B8" w:rsidP="00614FFC">
            <w:r w:rsidRPr="00755F77">
              <w:t>Обсяг ресурсів інших джерел фінансування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E6AF" w14:textId="77777777" w:rsidR="007863B8" w:rsidRPr="006C109C" w:rsidRDefault="007863B8" w:rsidP="00614FFC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A708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</w:p>
        </w:tc>
      </w:tr>
      <w:tr w:rsidR="007863B8" w:rsidRPr="006C109C" w14:paraId="0CDF372F" w14:textId="77777777" w:rsidTr="00614FFC">
        <w:tc>
          <w:tcPr>
            <w:tcW w:w="0" w:type="auto"/>
            <w:vMerge/>
          </w:tcPr>
          <w:p w14:paraId="47E590E6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B1E1" w14:textId="77777777" w:rsidR="007863B8" w:rsidRPr="006C109C" w:rsidRDefault="007863B8" w:rsidP="00614FFC">
            <w:r w:rsidRPr="00755F77">
              <w:t>Показник продукту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D4E9" w14:textId="77777777" w:rsidR="007863B8" w:rsidRPr="006C109C" w:rsidRDefault="007863B8" w:rsidP="00614FFC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D620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</w:p>
        </w:tc>
      </w:tr>
      <w:tr w:rsidR="007863B8" w:rsidRPr="006C109C" w14:paraId="0303F878" w14:textId="77777777" w:rsidTr="00614FFC">
        <w:tc>
          <w:tcPr>
            <w:tcW w:w="0" w:type="auto"/>
            <w:vMerge/>
          </w:tcPr>
          <w:p w14:paraId="6A54CA55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0AED" w14:textId="77777777" w:rsidR="007863B8" w:rsidRPr="006C109C" w:rsidRDefault="007863B8" w:rsidP="00614FFC">
            <w:r w:rsidRPr="00755F77">
              <w:t>Об’єм робіт, які заплановано впроваджувати протягом року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FD18" w14:textId="77777777" w:rsidR="007863B8" w:rsidRPr="006C109C" w:rsidRDefault="007863B8" w:rsidP="00614FFC">
            <w:pPr>
              <w:jc w:val="center"/>
            </w:pPr>
            <w:r w:rsidRPr="00755F77">
              <w:t>од/</w:t>
            </w:r>
            <w:proofErr w:type="spellStart"/>
            <w:r w:rsidRPr="00755F77">
              <w:t>кв.м</w:t>
            </w:r>
            <w:proofErr w:type="spellEnd"/>
            <w:r w:rsidRPr="00755F77">
              <w:t>/</w:t>
            </w:r>
            <w:proofErr w:type="spellStart"/>
            <w:r w:rsidRPr="00755F77">
              <w:t>п.м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30C7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  <w:r w:rsidRPr="00755F77">
              <w:t>100 000, 0</w:t>
            </w:r>
          </w:p>
        </w:tc>
      </w:tr>
      <w:tr w:rsidR="007863B8" w:rsidRPr="006C109C" w14:paraId="0E3B8D74" w14:textId="77777777" w:rsidTr="00614FFC">
        <w:tc>
          <w:tcPr>
            <w:tcW w:w="0" w:type="auto"/>
            <w:vMerge/>
          </w:tcPr>
          <w:p w14:paraId="4A5FD395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D99D" w14:textId="77777777" w:rsidR="007863B8" w:rsidRPr="006C109C" w:rsidRDefault="007863B8" w:rsidP="00614FFC">
            <w:r w:rsidRPr="00755F77">
              <w:t>Показник ефективності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4EC0" w14:textId="77777777" w:rsidR="007863B8" w:rsidRPr="006C109C" w:rsidRDefault="007863B8" w:rsidP="00614FFC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F91D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</w:p>
        </w:tc>
      </w:tr>
      <w:tr w:rsidR="007863B8" w:rsidRPr="006C109C" w14:paraId="2289FB41" w14:textId="77777777" w:rsidTr="00614FFC">
        <w:tc>
          <w:tcPr>
            <w:tcW w:w="0" w:type="auto"/>
            <w:vMerge/>
          </w:tcPr>
          <w:p w14:paraId="1DAE4C4C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B914" w14:textId="77777777" w:rsidR="007863B8" w:rsidRPr="006C109C" w:rsidRDefault="007863B8" w:rsidP="00614FFC">
            <w:r w:rsidRPr="00755F77">
              <w:t>Середні витрати на 1 одиницю виконаних робіт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1A52" w14:textId="77777777" w:rsidR="007863B8" w:rsidRPr="006C109C" w:rsidRDefault="007863B8" w:rsidP="00614FFC">
            <w:pPr>
              <w:jc w:val="center"/>
            </w:pPr>
            <w:r w:rsidRPr="00755F77">
              <w:t>тис. грн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7E66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  <w:r w:rsidRPr="00755F77">
              <w:t>0,</w:t>
            </w:r>
            <w:r>
              <w:t>83</w:t>
            </w:r>
          </w:p>
        </w:tc>
      </w:tr>
      <w:tr w:rsidR="007863B8" w:rsidRPr="006C109C" w14:paraId="5894C516" w14:textId="77777777" w:rsidTr="00614FFC">
        <w:tc>
          <w:tcPr>
            <w:tcW w:w="0" w:type="auto"/>
            <w:vMerge/>
          </w:tcPr>
          <w:p w14:paraId="2278AB2E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D0E4" w14:textId="77777777" w:rsidR="007863B8" w:rsidRPr="006C109C" w:rsidRDefault="007863B8" w:rsidP="00614FFC">
            <w:r w:rsidRPr="00755F77">
              <w:t>Показник якості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71C1" w14:textId="77777777" w:rsidR="007863B8" w:rsidRPr="006C109C" w:rsidRDefault="007863B8" w:rsidP="00614FFC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B20F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</w:p>
        </w:tc>
      </w:tr>
      <w:tr w:rsidR="007863B8" w:rsidRPr="006C109C" w14:paraId="6E615E44" w14:textId="77777777" w:rsidTr="00614FFC">
        <w:tc>
          <w:tcPr>
            <w:tcW w:w="0" w:type="auto"/>
            <w:vMerge/>
          </w:tcPr>
          <w:p w14:paraId="5E59BC73" w14:textId="77777777" w:rsidR="007863B8" w:rsidRPr="006C109C" w:rsidRDefault="007863B8" w:rsidP="00614FFC">
            <w:pPr>
              <w:jc w:val="center"/>
            </w:pPr>
          </w:p>
        </w:tc>
        <w:tc>
          <w:tcPr>
            <w:tcW w:w="10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715A" w14:textId="77777777" w:rsidR="007863B8" w:rsidRPr="006C109C" w:rsidRDefault="007863B8" w:rsidP="00614FFC">
            <w:r w:rsidRPr="00755F77">
              <w:t>Питома вага виконаних робіт до запланованих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60EA" w14:textId="77777777" w:rsidR="007863B8" w:rsidRPr="006C109C" w:rsidRDefault="007863B8" w:rsidP="00614FFC">
            <w:pPr>
              <w:jc w:val="center"/>
            </w:pPr>
            <w:r w:rsidRPr="00755F77">
              <w:t>%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B4F7" w14:textId="77777777" w:rsidR="007863B8" w:rsidRPr="00F541EB" w:rsidRDefault="007863B8" w:rsidP="00614FFC">
            <w:pPr>
              <w:jc w:val="center"/>
              <w:rPr>
                <w:sz w:val="22"/>
                <w:szCs w:val="22"/>
              </w:rPr>
            </w:pPr>
            <w:r w:rsidRPr="00755F77">
              <w:t>100</w:t>
            </w:r>
          </w:p>
        </w:tc>
      </w:tr>
      <w:bookmarkEnd w:id="2"/>
    </w:tbl>
    <w:p w14:paraId="286A3E2E" w14:textId="77777777" w:rsidR="007863B8" w:rsidRDefault="007863B8" w:rsidP="007863B8"/>
    <w:p w14:paraId="396FFA17" w14:textId="04FE4C17" w:rsidR="00D52AED" w:rsidRDefault="00D52AED" w:rsidP="007102EE">
      <w:pPr>
        <w:rPr>
          <w:color w:val="000000"/>
          <w:sz w:val="28"/>
          <w:szCs w:val="28"/>
        </w:rPr>
      </w:pPr>
    </w:p>
    <w:sectPr w:rsidR="00D52AED" w:rsidSect="00710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284" w:right="567" w:bottom="851" w:left="567" w:header="1276" w:footer="1276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8ACE" w14:textId="77777777" w:rsidR="00D51B97" w:rsidRDefault="00D51B97">
      <w:r>
        <w:separator/>
      </w:r>
    </w:p>
  </w:endnote>
  <w:endnote w:type="continuationSeparator" w:id="0">
    <w:p w14:paraId="37B67B71" w14:textId="77777777" w:rsidR="00D51B97" w:rsidRDefault="00D5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B42A" w14:textId="77777777" w:rsidR="00923656" w:rsidRDefault="0092365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D952" w14:textId="77777777" w:rsidR="00923656" w:rsidRDefault="0092365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5DE1" w14:textId="77777777" w:rsidR="00923656" w:rsidRDefault="009236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4D5B" w14:textId="77777777" w:rsidR="00D51B97" w:rsidRDefault="00D51B97">
      <w:r>
        <w:separator/>
      </w:r>
    </w:p>
  </w:footnote>
  <w:footnote w:type="continuationSeparator" w:id="0">
    <w:p w14:paraId="0D03265E" w14:textId="77777777" w:rsidR="00D51B97" w:rsidRDefault="00D5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4A89" w14:textId="77777777" w:rsidR="007863B8" w:rsidRDefault="007863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1F6208" w14:textId="77777777" w:rsidR="007863B8" w:rsidRDefault="007863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808951"/>
      <w:docPartObj>
        <w:docPartGallery w:val="Page Numbers (Top of Page)"/>
        <w:docPartUnique/>
      </w:docPartObj>
    </w:sdtPr>
    <w:sdtContent>
      <w:p w14:paraId="505D9DD6" w14:textId="77777777" w:rsidR="007863B8" w:rsidRDefault="007863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BC88" w14:textId="77777777" w:rsidR="00923656" w:rsidRDefault="009236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D1E7D80" w14:textId="77777777" w:rsidR="00923656" w:rsidRDefault="009236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295607"/>
      <w:docPartObj>
        <w:docPartGallery w:val="Page Numbers (Top of Page)"/>
        <w:docPartUnique/>
      </w:docPartObj>
    </w:sdtPr>
    <w:sdtContent>
      <w:p w14:paraId="3FE57A8E" w14:textId="77777777" w:rsidR="00923656" w:rsidRDefault="009236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197939"/>
      <w:docPartObj>
        <w:docPartGallery w:val="Page Numbers (Top of Page)"/>
        <w:docPartUnique/>
      </w:docPartObj>
    </w:sdtPr>
    <w:sdtContent>
      <w:p w14:paraId="7E6080CC" w14:textId="66C9BC3E" w:rsidR="00961696" w:rsidRDefault="009616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569D"/>
    <w:multiLevelType w:val="multilevel"/>
    <w:tmpl w:val="2DDEFAD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3B2BEB"/>
    <w:multiLevelType w:val="hybridMultilevel"/>
    <w:tmpl w:val="84788AB4"/>
    <w:lvl w:ilvl="0" w:tplc="3F3A0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045993"/>
    <w:multiLevelType w:val="multilevel"/>
    <w:tmpl w:val="2B7470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22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22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22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22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22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7" w:hanging="22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22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280"/>
      </w:pPr>
      <w:rPr>
        <w:rFonts w:hint="default"/>
      </w:rPr>
    </w:lvl>
  </w:abstractNum>
  <w:abstractNum w:abstractNumId="3" w15:restartNumberingAfterBreak="0">
    <w:nsid w:val="7B553F5F"/>
    <w:multiLevelType w:val="multilevel"/>
    <w:tmpl w:val="2B7470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22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22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22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22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22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7" w:hanging="22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22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280"/>
      </w:pPr>
      <w:rPr>
        <w:rFonts w:hint="default"/>
      </w:rPr>
    </w:lvl>
  </w:abstractNum>
  <w:num w:numId="1" w16cid:durableId="847449155">
    <w:abstractNumId w:val="0"/>
  </w:num>
  <w:num w:numId="2" w16cid:durableId="1629506576">
    <w:abstractNumId w:val="3"/>
  </w:num>
  <w:num w:numId="3" w16cid:durableId="466555382">
    <w:abstractNumId w:val="2"/>
  </w:num>
  <w:num w:numId="4" w16cid:durableId="425425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16"/>
    <w:rsid w:val="000234CA"/>
    <w:rsid w:val="0002438C"/>
    <w:rsid w:val="000771FF"/>
    <w:rsid w:val="000912B1"/>
    <w:rsid w:val="000C77BC"/>
    <w:rsid w:val="000E2F74"/>
    <w:rsid w:val="000F4C0F"/>
    <w:rsid w:val="00107B48"/>
    <w:rsid w:val="00114F42"/>
    <w:rsid w:val="00115152"/>
    <w:rsid w:val="00156223"/>
    <w:rsid w:val="00170914"/>
    <w:rsid w:val="001A52DA"/>
    <w:rsid w:val="001A5608"/>
    <w:rsid w:val="001B65A5"/>
    <w:rsid w:val="001D3E1B"/>
    <w:rsid w:val="001D5A7A"/>
    <w:rsid w:val="001E3EBA"/>
    <w:rsid w:val="002142C6"/>
    <w:rsid w:val="00224BE8"/>
    <w:rsid w:val="002373D3"/>
    <w:rsid w:val="00283D35"/>
    <w:rsid w:val="0028534D"/>
    <w:rsid w:val="00287763"/>
    <w:rsid w:val="00297078"/>
    <w:rsid w:val="002A6191"/>
    <w:rsid w:val="002C350C"/>
    <w:rsid w:val="002D449C"/>
    <w:rsid w:val="00310D91"/>
    <w:rsid w:val="00316FDB"/>
    <w:rsid w:val="00360B57"/>
    <w:rsid w:val="003622B3"/>
    <w:rsid w:val="00385639"/>
    <w:rsid w:val="003B6312"/>
    <w:rsid w:val="003D23A2"/>
    <w:rsid w:val="003D5215"/>
    <w:rsid w:val="003D73A6"/>
    <w:rsid w:val="003E441F"/>
    <w:rsid w:val="003F5D20"/>
    <w:rsid w:val="003F7ABC"/>
    <w:rsid w:val="00423365"/>
    <w:rsid w:val="00450EE2"/>
    <w:rsid w:val="00456A20"/>
    <w:rsid w:val="00457508"/>
    <w:rsid w:val="00473FCC"/>
    <w:rsid w:val="004930C6"/>
    <w:rsid w:val="004B27A2"/>
    <w:rsid w:val="004D1306"/>
    <w:rsid w:val="004F2976"/>
    <w:rsid w:val="004F6A8B"/>
    <w:rsid w:val="00501F7E"/>
    <w:rsid w:val="005140CB"/>
    <w:rsid w:val="0052147F"/>
    <w:rsid w:val="00522281"/>
    <w:rsid w:val="0054468D"/>
    <w:rsid w:val="00555C02"/>
    <w:rsid w:val="00557E18"/>
    <w:rsid w:val="00562CA9"/>
    <w:rsid w:val="00567180"/>
    <w:rsid w:val="00576C79"/>
    <w:rsid w:val="00581A5A"/>
    <w:rsid w:val="0058343B"/>
    <w:rsid w:val="0058500E"/>
    <w:rsid w:val="00591147"/>
    <w:rsid w:val="005A2353"/>
    <w:rsid w:val="005A64FA"/>
    <w:rsid w:val="005B13D9"/>
    <w:rsid w:val="005B40CF"/>
    <w:rsid w:val="005B4917"/>
    <w:rsid w:val="005C6835"/>
    <w:rsid w:val="005D20A3"/>
    <w:rsid w:val="005F2557"/>
    <w:rsid w:val="0062466B"/>
    <w:rsid w:val="0063172F"/>
    <w:rsid w:val="00633C47"/>
    <w:rsid w:val="0065105A"/>
    <w:rsid w:val="00655090"/>
    <w:rsid w:val="00660FDE"/>
    <w:rsid w:val="00663529"/>
    <w:rsid w:val="006766C7"/>
    <w:rsid w:val="0068063F"/>
    <w:rsid w:val="006913CB"/>
    <w:rsid w:val="006C74C5"/>
    <w:rsid w:val="006C7E46"/>
    <w:rsid w:val="006E61CE"/>
    <w:rsid w:val="006E6CB8"/>
    <w:rsid w:val="006F51C7"/>
    <w:rsid w:val="007022BC"/>
    <w:rsid w:val="007102EE"/>
    <w:rsid w:val="0072242E"/>
    <w:rsid w:val="007329FE"/>
    <w:rsid w:val="00743543"/>
    <w:rsid w:val="0074693F"/>
    <w:rsid w:val="00780086"/>
    <w:rsid w:val="007863B8"/>
    <w:rsid w:val="007A1F3C"/>
    <w:rsid w:val="007A2DB9"/>
    <w:rsid w:val="007B47D5"/>
    <w:rsid w:val="007C1F39"/>
    <w:rsid w:val="007D52AB"/>
    <w:rsid w:val="007E02F4"/>
    <w:rsid w:val="007F1A84"/>
    <w:rsid w:val="008166F1"/>
    <w:rsid w:val="00820065"/>
    <w:rsid w:val="008421CC"/>
    <w:rsid w:val="008C2745"/>
    <w:rsid w:val="008E39A2"/>
    <w:rsid w:val="008F536B"/>
    <w:rsid w:val="008F720B"/>
    <w:rsid w:val="009162AE"/>
    <w:rsid w:val="00921C1A"/>
    <w:rsid w:val="00923656"/>
    <w:rsid w:val="00937429"/>
    <w:rsid w:val="00944663"/>
    <w:rsid w:val="00961696"/>
    <w:rsid w:val="009644A2"/>
    <w:rsid w:val="0097597B"/>
    <w:rsid w:val="00985BC2"/>
    <w:rsid w:val="00997A9C"/>
    <w:rsid w:val="009B21D1"/>
    <w:rsid w:val="009E31C0"/>
    <w:rsid w:val="009E3466"/>
    <w:rsid w:val="009E4C4B"/>
    <w:rsid w:val="009F7B8D"/>
    <w:rsid w:val="00A05382"/>
    <w:rsid w:val="00A24230"/>
    <w:rsid w:val="00A2583E"/>
    <w:rsid w:val="00A30174"/>
    <w:rsid w:val="00A31DE9"/>
    <w:rsid w:val="00A4065C"/>
    <w:rsid w:val="00A46E62"/>
    <w:rsid w:val="00A7395F"/>
    <w:rsid w:val="00A80FEC"/>
    <w:rsid w:val="00A91424"/>
    <w:rsid w:val="00A953AC"/>
    <w:rsid w:val="00A95743"/>
    <w:rsid w:val="00AA07C4"/>
    <w:rsid w:val="00AA24F1"/>
    <w:rsid w:val="00AA74C2"/>
    <w:rsid w:val="00AC3901"/>
    <w:rsid w:val="00AC5559"/>
    <w:rsid w:val="00AD64AE"/>
    <w:rsid w:val="00AE0F57"/>
    <w:rsid w:val="00AF1B9E"/>
    <w:rsid w:val="00AF26BA"/>
    <w:rsid w:val="00AF7225"/>
    <w:rsid w:val="00B05523"/>
    <w:rsid w:val="00B1497E"/>
    <w:rsid w:val="00B16D7D"/>
    <w:rsid w:val="00B373AF"/>
    <w:rsid w:val="00B64F34"/>
    <w:rsid w:val="00B70151"/>
    <w:rsid w:val="00B821DB"/>
    <w:rsid w:val="00BB5F61"/>
    <w:rsid w:val="00BE2862"/>
    <w:rsid w:val="00BF2DF6"/>
    <w:rsid w:val="00C071DD"/>
    <w:rsid w:val="00C13822"/>
    <w:rsid w:val="00C17614"/>
    <w:rsid w:val="00C37673"/>
    <w:rsid w:val="00C52475"/>
    <w:rsid w:val="00CA07C7"/>
    <w:rsid w:val="00CD620A"/>
    <w:rsid w:val="00CE6046"/>
    <w:rsid w:val="00CE7510"/>
    <w:rsid w:val="00CE7D05"/>
    <w:rsid w:val="00CF7625"/>
    <w:rsid w:val="00D02A1D"/>
    <w:rsid w:val="00D155CB"/>
    <w:rsid w:val="00D223F9"/>
    <w:rsid w:val="00D51B97"/>
    <w:rsid w:val="00D52AED"/>
    <w:rsid w:val="00D77D4D"/>
    <w:rsid w:val="00D90A52"/>
    <w:rsid w:val="00D927D5"/>
    <w:rsid w:val="00DC0DF4"/>
    <w:rsid w:val="00DD6881"/>
    <w:rsid w:val="00DF1E1A"/>
    <w:rsid w:val="00DF6F43"/>
    <w:rsid w:val="00E13EEC"/>
    <w:rsid w:val="00E2225E"/>
    <w:rsid w:val="00E40C13"/>
    <w:rsid w:val="00E47B9D"/>
    <w:rsid w:val="00E526A3"/>
    <w:rsid w:val="00E53DDB"/>
    <w:rsid w:val="00E6405B"/>
    <w:rsid w:val="00E702D2"/>
    <w:rsid w:val="00E860B5"/>
    <w:rsid w:val="00E871F6"/>
    <w:rsid w:val="00E87473"/>
    <w:rsid w:val="00E9148B"/>
    <w:rsid w:val="00E967C5"/>
    <w:rsid w:val="00E97416"/>
    <w:rsid w:val="00EA5EDB"/>
    <w:rsid w:val="00ED0F57"/>
    <w:rsid w:val="00ED13BE"/>
    <w:rsid w:val="00ED72BE"/>
    <w:rsid w:val="00EE1DB8"/>
    <w:rsid w:val="00F0147E"/>
    <w:rsid w:val="00F251E0"/>
    <w:rsid w:val="00F50ED1"/>
    <w:rsid w:val="00FA09BA"/>
    <w:rsid w:val="00FA7566"/>
    <w:rsid w:val="00FB420B"/>
    <w:rsid w:val="00FC4E1B"/>
    <w:rsid w:val="00FC727A"/>
    <w:rsid w:val="00FE319A"/>
    <w:rsid w:val="00FE34B1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268C"/>
  <w15:docId w15:val="{F46FFE04-4AB3-440F-86FE-9017453C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A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2A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2A1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2A1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11"/>
    <w:uiPriority w:val="10"/>
    <w:qFormat/>
    <w:rsid w:val="001B32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uiPriority w:val="99"/>
    <w:qFormat/>
    <w:rsid w:val="005B5AFB"/>
    <w:rPr>
      <w:b/>
      <w:bCs/>
    </w:rPr>
  </w:style>
  <w:style w:type="character" w:customStyle="1" w:styleId="10">
    <w:name w:val="Заголовок 1 Знак"/>
    <w:basedOn w:val="a0"/>
    <w:link w:val="1"/>
    <w:uiPriority w:val="99"/>
    <w:qFormat/>
    <w:rsid w:val="001B3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B32A1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rsid w:val="001B32A1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qFormat/>
    <w:rsid w:val="001B3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1B32A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1B32A1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1B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next w:val="a"/>
    <w:link w:val="a9"/>
    <w:qFormat/>
    <w:rsid w:val="001B32A1"/>
    <w:pPr>
      <w:spacing w:before="240" w:after="60" w:line="259" w:lineRule="auto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  <w:lang w:val="ru-RU" w:eastAsia="en-US"/>
    </w:rPr>
  </w:style>
  <w:style w:type="paragraph" w:styleId="aa">
    <w:name w:val="footer"/>
    <w:basedOn w:val="a"/>
    <w:link w:val="ab"/>
    <w:uiPriority w:val="99"/>
    <w:rsid w:val="001B32A1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1B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B32A1"/>
  </w:style>
  <w:style w:type="paragraph" w:styleId="ad">
    <w:name w:val="Plain Text"/>
    <w:basedOn w:val="a"/>
    <w:link w:val="ae"/>
    <w:uiPriority w:val="99"/>
    <w:rsid w:val="001B32A1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1B32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Обычный (Интернет) Знак"/>
    <w:link w:val="af0"/>
    <w:uiPriority w:val="99"/>
    <w:semiHidden/>
    <w:locked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Без интервала1"/>
    <w:qFormat/>
    <w:rsid w:val="001B32A1"/>
    <w:rPr>
      <w:rFonts w:ascii="Calibri" w:hAnsi="Calibri" w:cs="Calibri"/>
      <w:sz w:val="20"/>
      <w:szCs w:val="20"/>
    </w:rPr>
  </w:style>
  <w:style w:type="paragraph" w:customStyle="1" w:styleId="13">
    <w:name w:val="Знак Знак Знак Знак1"/>
    <w:basedOn w:val="a"/>
    <w:rsid w:val="001B32A1"/>
    <w:rPr>
      <w:sz w:val="20"/>
      <w:szCs w:val="20"/>
      <w:lang w:val="ru-RU"/>
    </w:rPr>
  </w:style>
  <w:style w:type="character" w:customStyle="1" w:styleId="HeaderChar">
    <w:name w:val="Header Char"/>
    <w:locked/>
    <w:rsid w:val="001B32A1"/>
    <w:rPr>
      <w:rFonts w:ascii="Calibri" w:eastAsia="Times New Roman" w:hAnsi="Calibri" w:cs="Times New Roman"/>
    </w:rPr>
  </w:style>
  <w:style w:type="character" w:customStyle="1" w:styleId="FooterChar">
    <w:name w:val="Footer Char"/>
    <w:semiHidden/>
    <w:locked/>
    <w:rsid w:val="001B32A1"/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link w:val="af2"/>
    <w:uiPriority w:val="99"/>
    <w:locked/>
    <w:rsid w:val="001B32A1"/>
    <w:rPr>
      <w:color w:val="000000"/>
      <w:sz w:val="24"/>
      <w:szCs w:val="24"/>
      <w:lang w:val="uk-UA"/>
    </w:rPr>
  </w:style>
  <w:style w:type="paragraph" w:styleId="af2">
    <w:name w:val="Body Text Indent"/>
    <w:basedOn w:val="a"/>
    <w:link w:val="af1"/>
    <w:uiPriority w:val="99"/>
    <w:qFormat/>
    <w:rsid w:val="001B32A1"/>
    <w:pPr>
      <w:ind w:firstLine="720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4">
    <w:name w:val="Основной текст с отступом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TML">
    <w:name w:val="Стандартный HTML Знак"/>
    <w:link w:val="HTML0"/>
    <w:uiPriority w:val="99"/>
    <w:qFormat/>
    <w:locked/>
    <w:rsid w:val="001B32A1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1B3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HTML1">
    <w:name w:val="Стандартный HTML Знак1"/>
    <w:basedOn w:val="a0"/>
    <w:uiPriority w:val="99"/>
    <w:rsid w:val="001B32A1"/>
    <w:rPr>
      <w:rFonts w:ascii="Consolas" w:eastAsia="Times New Roman" w:hAnsi="Consolas" w:cs="Times New Roman"/>
      <w:sz w:val="20"/>
      <w:szCs w:val="20"/>
      <w:lang w:val="uk-UA" w:eastAsia="ru-RU"/>
    </w:rPr>
  </w:style>
  <w:style w:type="character" w:customStyle="1" w:styleId="rvts15">
    <w:name w:val="rvts15"/>
    <w:uiPriority w:val="99"/>
    <w:qFormat/>
    <w:rsid w:val="001B32A1"/>
    <w:rPr>
      <w:rFonts w:cs="Times New Roman"/>
    </w:rPr>
  </w:style>
  <w:style w:type="character" w:customStyle="1" w:styleId="15">
    <w:name w:val="Текст выноски Знак1"/>
    <w:uiPriority w:val="99"/>
    <w:semiHidden/>
    <w:rsid w:val="001B32A1"/>
    <w:rPr>
      <w:rFonts w:ascii="Tahoma" w:eastAsia="Calibri" w:hAnsi="Tahoma" w:cs="Tahoma"/>
      <w:sz w:val="16"/>
      <w:szCs w:val="16"/>
      <w:lang w:val="uk-UA"/>
    </w:rPr>
  </w:style>
  <w:style w:type="character" w:customStyle="1" w:styleId="rvts19">
    <w:name w:val="rvts19"/>
    <w:uiPriority w:val="99"/>
    <w:qFormat/>
    <w:rsid w:val="001B32A1"/>
    <w:rPr>
      <w:rFonts w:cs="Times New Roman"/>
    </w:rPr>
  </w:style>
  <w:style w:type="character" w:customStyle="1" w:styleId="rvts8">
    <w:name w:val="rvts8"/>
    <w:uiPriority w:val="99"/>
    <w:qFormat/>
    <w:rsid w:val="001B32A1"/>
    <w:rPr>
      <w:rFonts w:cs="Times New Roman"/>
    </w:rPr>
  </w:style>
  <w:style w:type="character" w:customStyle="1" w:styleId="rvts20">
    <w:name w:val="rvts20"/>
    <w:uiPriority w:val="99"/>
    <w:qFormat/>
    <w:rsid w:val="001B32A1"/>
    <w:rPr>
      <w:rFonts w:cs="Times New Roman"/>
    </w:rPr>
  </w:style>
  <w:style w:type="character" w:customStyle="1" w:styleId="21">
    <w:name w:val="Основной текст 2 Знак"/>
    <w:link w:val="22"/>
    <w:uiPriority w:val="99"/>
    <w:qFormat/>
    <w:locked/>
    <w:rsid w:val="001B32A1"/>
    <w:rPr>
      <w:sz w:val="24"/>
      <w:szCs w:val="24"/>
      <w:lang w:val="uk-UA"/>
    </w:rPr>
  </w:style>
  <w:style w:type="paragraph" w:styleId="22">
    <w:name w:val="Body Text 2"/>
    <w:basedOn w:val="a"/>
    <w:link w:val="21"/>
    <w:uiPriority w:val="99"/>
    <w:rsid w:val="001B32A1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3">
    <w:name w:val="Основной текст Знак"/>
    <w:link w:val="af4"/>
    <w:uiPriority w:val="99"/>
    <w:qFormat/>
    <w:locked/>
    <w:rsid w:val="001B32A1"/>
    <w:rPr>
      <w:sz w:val="24"/>
      <w:szCs w:val="24"/>
      <w:lang w:val="uk-UA"/>
    </w:rPr>
  </w:style>
  <w:style w:type="paragraph" w:styleId="af4">
    <w:name w:val="Body Text"/>
    <w:basedOn w:val="a"/>
    <w:link w:val="af3"/>
    <w:uiPriority w:val="99"/>
    <w:rsid w:val="001B32A1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Основной текст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5">
    <w:name w:val="Красная строка Знак"/>
    <w:link w:val="af6"/>
    <w:uiPriority w:val="99"/>
    <w:locked/>
    <w:rsid w:val="001B32A1"/>
    <w:rPr>
      <w:sz w:val="24"/>
      <w:szCs w:val="24"/>
      <w:lang w:val="en-US"/>
    </w:rPr>
  </w:style>
  <w:style w:type="paragraph" w:styleId="af6">
    <w:name w:val="Body Text First Indent"/>
    <w:basedOn w:val="af4"/>
    <w:link w:val="af5"/>
    <w:uiPriority w:val="99"/>
    <w:rsid w:val="001B32A1"/>
    <w:pPr>
      <w:spacing w:after="120"/>
      <w:ind w:firstLine="210"/>
      <w:jc w:val="left"/>
    </w:pPr>
    <w:rPr>
      <w:lang w:val="en-US"/>
    </w:rPr>
  </w:style>
  <w:style w:type="character" w:customStyle="1" w:styleId="17">
    <w:name w:val="Красная строка Знак1"/>
    <w:basedOn w:val="16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4">
    <w:name w:val="rvps4"/>
    <w:basedOn w:val="a"/>
    <w:uiPriority w:val="99"/>
    <w:qFormat/>
    <w:rsid w:val="001B32A1"/>
    <w:pPr>
      <w:spacing w:before="100" w:beforeAutospacing="1" w:after="100" w:afterAutospacing="1"/>
    </w:pPr>
  </w:style>
  <w:style w:type="paragraph" w:customStyle="1" w:styleId="newsp">
    <w:name w:val="news_p"/>
    <w:basedOn w:val="a"/>
    <w:uiPriority w:val="99"/>
    <w:rsid w:val="001B32A1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qFormat/>
    <w:rsid w:val="001B32A1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uiPriority w:val="99"/>
    <w:qFormat/>
    <w:rsid w:val="001B3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qFormat/>
    <w:rsid w:val="001B32A1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1B3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qFormat/>
    <w:rsid w:val="001B32A1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5"/>
    <w:basedOn w:val="a"/>
    <w:next w:val="a3"/>
    <w:qFormat/>
    <w:rsid w:val="001B32A1"/>
    <w:pPr>
      <w:jc w:val="center"/>
    </w:pPr>
    <w:rPr>
      <w:sz w:val="28"/>
    </w:rPr>
  </w:style>
  <w:style w:type="character" w:customStyle="1" w:styleId="a9">
    <w:name w:val="Заголовок Знак"/>
    <w:link w:val="Web"/>
    <w:rsid w:val="001B32A1"/>
    <w:rPr>
      <w:rFonts w:ascii="Calibri Light" w:hAnsi="Calibri Light"/>
      <w:b/>
      <w:bCs/>
      <w:kern w:val="28"/>
      <w:sz w:val="32"/>
      <w:szCs w:val="32"/>
    </w:rPr>
  </w:style>
  <w:style w:type="paragraph" w:customStyle="1" w:styleId="41">
    <w:name w:val="4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30">
    <w:name w:val="3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23">
    <w:name w:val="2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19">
    <w:name w:val="1"/>
    <w:basedOn w:val="a"/>
    <w:next w:val="a3"/>
    <w:qFormat/>
    <w:rsid w:val="001B32A1"/>
    <w:pPr>
      <w:jc w:val="center"/>
    </w:pPr>
    <w:rPr>
      <w:sz w:val="28"/>
    </w:rPr>
  </w:style>
  <w:style w:type="character" w:styleId="af9">
    <w:name w:val="annotation reference"/>
    <w:uiPriority w:val="99"/>
    <w:unhideWhenUsed/>
    <w:rsid w:val="001B32A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1B32A1"/>
    <w:pPr>
      <w:spacing w:after="160" w:line="259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1B32A1"/>
    <w:rPr>
      <w:rFonts w:ascii="Calibri" w:eastAsia="Calibri" w:hAnsi="Calibri" w:cs="Times New Roman"/>
      <w:sz w:val="20"/>
      <w:szCs w:val="20"/>
      <w:lang w:val="x-none"/>
    </w:rPr>
  </w:style>
  <w:style w:type="paragraph" w:styleId="afc">
    <w:name w:val="annotation subject"/>
    <w:basedOn w:val="afa"/>
    <w:next w:val="afa"/>
    <w:link w:val="afd"/>
    <w:uiPriority w:val="99"/>
    <w:unhideWhenUsed/>
    <w:rsid w:val="001B32A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1B32A1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e">
    <w:name w:val="Emphasis"/>
    <w:uiPriority w:val="20"/>
    <w:qFormat/>
    <w:rsid w:val="001B32A1"/>
    <w:rPr>
      <w:i/>
      <w:iCs/>
    </w:rPr>
  </w:style>
  <w:style w:type="numbering" w:customStyle="1" w:styleId="1a">
    <w:name w:val="Нет списка1"/>
    <w:next w:val="a2"/>
    <w:uiPriority w:val="99"/>
    <w:semiHidden/>
    <w:unhideWhenUsed/>
    <w:rsid w:val="001B32A1"/>
  </w:style>
  <w:style w:type="table" w:customStyle="1" w:styleId="1b">
    <w:name w:val="Сетка таблицы1"/>
    <w:basedOn w:val="a1"/>
    <w:next w:val="af8"/>
    <w:qFormat/>
    <w:rsid w:val="001B32A1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link w:val="af"/>
    <w:uiPriority w:val="99"/>
    <w:semiHidden/>
    <w:unhideWhenUsed/>
    <w:rsid w:val="001B32A1"/>
  </w:style>
  <w:style w:type="character" w:customStyle="1" w:styleId="11">
    <w:name w:val="Заголовок Знак1"/>
    <w:basedOn w:val="a0"/>
    <w:link w:val="a3"/>
    <w:uiPriority w:val="10"/>
    <w:rsid w:val="001B3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sonormal0">
    <w:name w:val="msonormal"/>
    <w:basedOn w:val="a"/>
    <w:rsid w:val="00473FC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065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9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4hQ1GNh4WYVrQtZsPoyrKYtwjQ==">CgMxLjA4AHIhMWJMdVFvbXdoekVERGNfaFJTQXdJWWplTVlnU0ZkX0xh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7850</Words>
  <Characters>4476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Наталя Смирнова</cp:lastModifiedBy>
  <cp:revision>4</cp:revision>
  <cp:lastPrinted>2023-12-06T13:28:00Z</cp:lastPrinted>
  <dcterms:created xsi:type="dcterms:W3CDTF">2023-12-06T13:30:00Z</dcterms:created>
  <dcterms:modified xsi:type="dcterms:W3CDTF">2023-12-06T14:53:00Z</dcterms:modified>
</cp:coreProperties>
</file>