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6DFA" w14:textId="77777777" w:rsidR="002F6734" w:rsidRPr="002C6317" w:rsidRDefault="002F6734">
      <w:pPr>
        <w:ind w:left="12600" w:firstLine="1575"/>
        <w:rPr>
          <w:b w:val="0"/>
          <w:sz w:val="14"/>
          <w:szCs w:val="24"/>
        </w:rPr>
      </w:pPr>
    </w:p>
    <w:p w14:paraId="02A3D20F" w14:textId="77777777" w:rsidR="002C6317" w:rsidRPr="002C6317" w:rsidRDefault="002C6317">
      <w:pPr>
        <w:ind w:left="12600" w:firstLine="1575"/>
        <w:rPr>
          <w:b w:val="0"/>
          <w:sz w:val="24"/>
          <w:szCs w:val="24"/>
        </w:rPr>
      </w:pPr>
    </w:p>
    <w:p w14:paraId="0251CCEA" w14:textId="77777777" w:rsidR="002C6317" w:rsidRPr="002C6317" w:rsidRDefault="002C6317" w:rsidP="002C6317">
      <w:pPr>
        <w:ind w:right="4135"/>
        <w:rPr>
          <w:b w:val="0"/>
          <w:szCs w:val="28"/>
        </w:rPr>
      </w:pPr>
      <w:r w:rsidRPr="002C6317">
        <w:rPr>
          <w:b w:val="0"/>
          <w:szCs w:val="28"/>
          <w:lang w:val="en-US"/>
        </w:rPr>
        <w:t>v</w:t>
      </w:r>
      <w:r w:rsidRPr="002C6317">
        <w:rPr>
          <w:b w:val="0"/>
          <w:szCs w:val="28"/>
        </w:rPr>
        <w:t>-</w:t>
      </w:r>
      <w:proofErr w:type="spellStart"/>
      <w:r w:rsidRPr="002C6317">
        <w:rPr>
          <w:b w:val="0"/>
          <w:szCs w:val="28"/>
          <w:lang w:val="en-US"/>
        </w:rPr>
        <w:t>ob</w:t>
      </w:r>
      <w:proofErr w:type="spellEnd"/>
      <w:r w:rsidRPr="002C6317">
        <w:rPr>
          <w:b w:val="0"/>
          <w:szCs w:val="28"/>
        </w:rPr>
        <w:t>-___</w:t>
      </w:r>
    </w:p>
    <w:p w14:paraId="50FB018C" w14:textId="77777777" w:rsidR="002C6317" w:rsidRPr="002C6317" w:rsidRDefault="002C6317" w:rsidP="002C6317">
      <w:pPr>
        <w:pStyle w:val="a6"/>
        <w:spacing w:before="0" w:beforeAutospacing="0" w:after="0" w:afterAutospacing="0"/>
        <w:ind w:right="5527"/>
        <w:jc w:val="both"/>
        <w:rPr>
          <w:sz w:val="28"/>
          <w:szCs w:val="28"/>
          <w:lang w:val="uk-UA"/>
        </w:rPr>
      </w:pPr>
    </w:p>
    <w:p w14:paraId="487726E9" w14:textId="0923DBA7" w:rsidR="002C6317" w:rsidRDefault="002C6317" w:rsidP="002C6317">
      <w:pPr>
        <w:pStyle w:val="a6"/>
        <w:spacing w:before="0" w:beforeAutospacing="0" w:after="0" w:afterAutospacing="0"/>
        <w:ind w:right="5527"/>
        <w:jc w:val="both"/>
        <w:rPr>
          <w:color w:val="000000"/>
          <w:sz w:val="28"/>
          <w:szCs w:val="28"/>
          <w:lang w:val="uk-UA"/>
        </w:rPr>
      </w:pPr>
      <w:r w:rsidRPr="002C6317">
        <w:rPr>
          <w:sz w:val="28"/>
          <w:szCs w:val="28"/>
          <w:lang w:val="uk-UA"/>
        </w:rPr>
        <w:t xml:space="preserve">Про внесення </w:t>
      </w:r>
      <w:bookmarkStart w:id="0" w:name="_Hlk98599540"/>
      <w:r w:rsidRPr="002C6317">
        <w:rPr>
          <w:sz w:val="28"/>
          <w:szCs w:val="28"/>
          <w:lang w:val="uk-UA"/>
        </w:rPr>
        <w:t xml:space="preserve">змін до рішення міської ради від 24.12.2020 №2/19 «Про затвердження комплексної Програми «Сприяння </w:t>
      </w:r>
      <w:r w:rsidRPr="002C6317">
        <w:rPr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Pr="002C6317">
        <w:rPr>
          <w:sz w:val="28"/>
          <w:szCs w:val="28"/>
          <w:lang w:val="uk-UA"/>
        </w:rPr>
        <w:t xml:space="preserve"> роки</w:t>
      </w:r>
      <w:r w:rsidRPr="002C6317">
        <w:rPr>
          <w:color w:val="000000"/>
          <w:sz w:val="28"/>
          <w:szCs w:val="28"/>
          <w:lang w:val="uk-UA"/>
        </w:rPr>
        <w:t>» (зі змінами)</w:t>
      </w:r>
    </w:p>
    <w:p w14:paraId="3FAE3FB4" w14:textId="77777777" w:rsidR="002C6317" w:rsidRPr="002C6317" w:rsidRDefault="002C6317" w:rsidP="002C6317">
      <w:pPr>
        <w:pStyle w:val="a6"/>
        <w:spacing w:before="0" w:beforeAutospacing="0" w:after="0" w:afterAutospacing="0"/>
        <w:ind w:right="5527"/>
        <w:jc w:val="both"/>
        <w:rPr>
          <w:sz w:val="28"/>
          <w:szCs w:val="28"/>
          <w:lang w:val="uk-UA"/>
        </w:rPr>
      </w:pPr>
    </w:p>
    <w:bookmarkEnd w:id="0"/>
    <w:p w14:paraId="1E1C8453" w14:textId="77777777" w:rsidR="002C6317" w:rsidRPr="002C6317" w:rsidRDefault="002C6317" w:rsidP="002C6317">
      <w:pPr>
        <w:spacing w:before="120"/>
        <w:ind w:firstLine="709"/>
        <w:rPr>
          <w:b w:val="0"/>
          <w:szCs w:val="28"/>
        </w:rPr>
      </w:pPr>
      <w:r w:rsidRPr="002C6317">
        <w:rPr>
          <w:b w:val="0"/>
          <w:szCs w:val="28"/>
        </w:rPr>
        <w:t>З метою сприяння у забезпеченні належного фінансування заходів національного спротиву місцевого значення у період воєнного стану, введеного Указом Президента України від 24.02.2022 № 64/2022 «Про введення воєнного стану в Україні» (із змінами), затвердженого Законом України від 24.02.2022          № 2102-</w:t>
      </w:r>
      <w:r w:rsidRPr="002C6317">
        <w:rPr>
          <w:b w:val="0"/>
          <w:szCs w:val="28"/>
          <w:lang w:val="en-US"/>
        </w:rPr>
        <w:t>IX</w:t>
      </w:r>
      <w:r w:rsidRPr="002C6317">
        <w:rPr>
          <w:b w:val="0"/>
          <w:szCs w:val="28"/>
        </w:rPr>
        <w:t xml:space="preserve"> «Про затвердження Указу Президента України «Про введення воєнного стану в Україні», відповідно до Закону України «Про правовий режим воєнного стану», </w:t>
      </w:r>
      <w:r w:rsidRPr="002C6317">
        <w:rPr>
          <w:b w:val="0"/>
          <w:color w:val="000000"/>
          <w:szCs w:val="28"/>
        </w:rPr>
        <w:t xml:space="preserve">Закону України «Про основи </w:t>
      </w:r>
      <w:bookmarkStart w:id="1" w:name="_Hlk98599608"/>
      <w:r w:rsidRPr="002C6317">
        <w:rPr>
          <w:b w:val="0"/>
          <w:color w:val="000000"/>
          <w:szCs w:val="28"/>
        </w:rPr>
        <w:t>національного спротиву</w:t>
      </w:r>
      <w:bookmarkEnd w:id="1"/>
      <w:r w:rsidRPr="002C6317">
        <w:rPr>
          <w:b w:val="0"/>
          <w:color w:val="000000"/>
          <w:szCs w:val="28"/>
        </w:rPr>
        <w:t xml:space="preserve">», враховуючи </w:t>
      </w:r>
      <w:proofErr w:type="spellStart"/>
      <w:r w:rsidRPr="002C6317">
        <w:rPr>
          <w:b w:val="0"/>
          <w:color w:val="000000"/>
          <w:szCs w:val="28"/>
        </w:rPr>
        <w:t>пп</w:t>
      </w:r>
      <w:proofErr w:type="spellEnd"/>
      <w:r w:rsidRPr="002C6317">
        <w:rPr>
          <w:b w:val="0"/>
          <w:color w:val="000000"/>
          <w:szCs w:val="28"/>
        </w:rPr>
        <w:t xml:space="preserve">. 2  п. 22 розділу </w:t>
      </w:r>
      <w:r w:rsidRPr="002C6317">
        <w:rPr>
          <w:b w:val="0"/>
          <w:color w:val="000000"/>
          <w:szCs w:val="28"/>
          <w:lang w:val="en-US"/>
        </w:rPr>
        <w:t>VI</w:t>
      </w:r>
      <w:r w:rsidRPr="002C6317">
        <w:rPr>
          <w:b w:val="0"/>
          <w:color w:val="000000"/>
          <w:szCs w:val="28"/>
        </w:rPr>
        <w:t xml:space="preserve"> «Прикінцеві та перехідні положення» Бюджетного кодексу України, </w:t>
      </w:r>
      <w:proofErr w:type="spellStart"/>
      <w:r w:rsidRPr="002C6317">
        <w:rPr>
          <w:b w:val="0"/>
          <w:color w:val="000000"/>
          <w:szCs w:val="28"/>
        </w:rPr>
        <w:t>пп</w:t>
      </w:r>
      <w:proofErr w:type="spellEnd"/>
      <w:r w:rsidRPr="002C6317">
        <w:rPr>
          <w:b w:val="0"/>
          <w:color w:val="000000"/>
          <w:szCs w:val="28"/>
        </w:rPr>
        <w:t xml:space="preserve">. 2 п. 1 постанови Кабінету Міністрів України від 11.03.2022 № 252 «Деякі питання формування та виконання місцевих бюджетів у період воєнного стану», </w:t>
      </w:r>
      <w:r w:rsidRPr="002C6317">
        <w:rPr>
          <w:b w:val="0"/>
          <w:szCs w:val="28"/>
        </w:rPr>
        <w:t xml:space="preserve">керуючись </w:t>
      </w:r>
      <w:proofErr w:type="spellStart"/>
      <w:r w:rsidRPr="002C6317">
        <w:rPr>
          <w:b w:val="0"/>
          <w:szCs w:val="28"/>
        </w:rPr>
        <w:t>ст.ст</w:t>
      </w:r>
      <w:proofErr w:type="spellEnd"/>
      <w:r w:rsidRPr="002C6317">
        <w:rPr>
          <w:b w:val="0"/>
          <w:szCs w:val="28"/>
        </w:rPr>
        <w:t>. 52, 59</w:t>
      </w:r>
      <w:bookmarkStart w:id="2" w:name="_Hlk98599344"/>
      <w:r w:rsidRPr="002C6317">
        <w:rPr>
          <w:b w:val="0"/>
          <w:szCs w:val="28"/>
        </w:rPr>
        <w:t xml:space="preserve"> </w:t>
      </w:r>
      <w:r w:rsidRPr="002C6317">
        <w:rPr>
          <w:b w:val="0"/>
          <w:color w:val="000000"/>
          <w:szCs w:val="28"/>
        </w:rPr>
        <w:t xml:space="preserve">Закону України </w:t>
      </w:r>
      <w:bookmarkEnd w:id="2"/>
      <w:r w:rsidRPr="002C6317">
        <w:rPr>
          <w:b w:val="0"/>
          <w:color w:val="000000"/>
          <w:szCs w:val="28"/>
        </w:rPr>
        <w:t>«Про місцеве самоврядування в Україні», виконком міської ради</w:t>
      </w:r>
    </w:p>
    <w:p w14:paraId="470D2929" w14:textId="77777777" w:rsidR="002C6317" w:rsidRPr="002C6317" w:rsidRDefault="002C6317" w:rsidP="002C6317">
      <w:pPr>
        <w:spacing w:before="120"/>
        <w:rPr>
          <w:b w:val="0"/>
          <w:color w:val="000000"/>
          <w:szCs w:val="28"/>
        </w:rPr>
      </w:pPr>
      <w:r w:rsidRPr="002C6317">
        <w:rPr>
          <w:b w:val="0"/>
          <w:color w:val="000000"/>
          <w:szCs w:val="28"/>
        </w:rPr>
        <w:t>ВИРІШИВ:</w:t>
      </w:r>
    </w:p>
    <w:p w14:paraId="5EF0EEE5" w14:textId="77777777" w:rsidR="002C6317" w:rsidRPr="002C6317" w:rsidRDefault="002C6317" w:rsidP="002C6317">
      <w:pPr>
        <w:spacing w:before="120"/>
        <w:ind w:firstLine="709"/>
        <w:rPr>
          <w:b w:val="0"/>
          <w:color w:val="000000"/>
          <w:szCs w:val="28"/>
        </w:rPr>
      </w:pPr>
      <w:r w:rsidRPr="002C6317">
        <w:rPr>
          <w:b w:val="0"/>
          <w:color w:val="000000"/>
          <w:szCs w:val="28"/>
        </w:rPr>
        <w:t xml:space="preserve">1. </w:t>
      </w:r>
      <w:proofErr w:type="spellStart"/>
      <w:r w:rsidRPr="002C6317">
        <w:rPr>
          <w:b w:val="0"/>
          <w:color w:val="000000"/>
          <w:szCs w:val="28"/>
        </w:rPr>
        <w:t>Внести</w:t>
      </w:r>
      <w:proofErr w:type="spellEnd"/>
      <w:r w:rsidRPr="002C6317">
        <w:rPr>
          <w:b w:val="0"/>
          <w:color w:val="000000"/>
          <w:szCs w:val="28"/>
        </w:rPr>
        <w:t xml:space="preserve"> зміни до комплексної Програми «Сприяння оборонній і мобілізаційній готовності міста Миколаєва на 2021-2023 роки» (далі – Програма), затвердженої рішенням міської ради від 24.12.2020 № 2/19 «Про затвердження комплексної Програми «Сприяння оборонній і мобілізаційній готовності міста Миколаєва на 2021-2023 роки» (зі змінами):</w:t>
      </w:r>
    </w:p>
    <w:p w14:paraId="5C09C1B3" w14:textId="77777777" w:rsidR="002C6317" w:rsidRPr="002C6317" w:rsidRDefault="002C6317" w:rsidP="002C6317">
      <w:pPr>
        <w:spacing w:before="120"/>
        <w:ind w:firstLine="709"/>
        <w:rPr>
          <w:b w:val="0"/>
          <w:color w:val="000000"/>
          <w:szCs w:val="28"/>
        </w:rPr>
      </w:pPr>
      <w:r w:rsidRPr="002C6317">
        <w:rPr>
          <w:b w:val="0"/>
          <w:color w:val="000000"/>
          <w:szCs w:val="28"/>
        </w:rPr>
        <w:t>- таблицю розділу «</w:t>
      </w:r>
      <w:r w:rsidRPr="002C6317">
        <w:rPr>
          <w:b w:val="0"/>
          <w:szCs w:val="28"/>
        </w:rPr>
        <w:t>Обсяги та джерела фінансування заходів Програми</w:t>
      </w:r>
      <w:r w:rsidRPr="002C6317">
        <w:rPr>
          <w:b w:val="0"/>
          <w:color w:val="000000"/>
          <w:szCs w:val="28"/>
        </w:rPr>
        <w:t>» додатка 1 до Програми викласти в такій редакції:</w:t>
      </w:r>
    </w:p>
    <w:p w14:paraId="7D58C930" w14:textId="77777777" w:rsidR="002C6317" w:rsidRPr="002C6317" w:rsidRDefault="002C6317" w:rsidP="002C6317">
      <w:pPr>
        <w:pStyle w:val="a7"/>
        <w:rPr>
          <w:b w:val="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1842"/>
        <w:gridCol w:w="1269"/>
        <w:gridCol w:w="1831"/>
        <w:gridCol w:w="1537"/>
      </w:tblGrid>
      <w:tr w:rsidR="002C6317" w:rsidRPr="002C6317" w14:paraId="2765D593" w14:textId="77777777" w:rsidTr="00ED06FB">
        <w:trPr>
          <w:trHeight w:val="50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3C7C" w14:textId="77777777" w:rsidR="002C6317" w:rsidRPr="002C6317" w:rsidRDefault="002C6317" w:rsidP="00ED06FB">
            <w:pPr>
              <w:spacing w:line="276" w:lineRule="auto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 xml:space="preserve">     Обсяги і джерела фінансування Програми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393C" w14:textId="77777777" w:rsidR="002C6317" w:rsidRPr="002C6317" w:rsidRDefault="002C6317" w:rsidP="00ED06FB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Всього</w:t>
            </w:r>
          </w:p>
          <w:p w14:paraId="52ECAAFB" w14:textId="77777777" w:rsidR="002C6317" w:rsidRPr="002C6317" w:rsidRDefault="002C6317" w:rsidP="00ED06FB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(тис. грн)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4682" w14:textId="77777777" w:rsidR="002C6317" w:rsidRPr="002C6317" w:rsidRDefault="002C6317" w:rsidP="00ED06FB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У тому числі за роками (тис. грн)</w:t>
            </w:r>
          </w:p>
        </w:tc>
      </w:tr>
      <w:tr w:rsidR="002C6317" w:rsidRPr="002C6317" w14:paraId="581B4B0E" w14:textId="77777777" w:rsidTr="00ED06F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4E8" w14:textId="77777777" w:rsidR="002C6317" w:rsidRPr="002C6317" w:rsidRDefault="002C6317" w:rsidP="00ED06FB">
            <w:pPr>
              <w:rPr>
                <w:b w:val="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6D38" w14:textId="77777777" w:rsidR="002C6317" w:rsidRPr="002C6317" w:rsidRDefault="002C6317" w:rsidP="00ED06FB">
            <w:pPr>
              <w:rPr>
                <w:b w:val="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B504" w14:textId="77777777" w:rsidR="002C6317" w:rsidRPr="002C6317" w:rsidRDefault="002C6317" w:rsidP="00ED06FB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32B9" w14:textId="77777777" w:rsidR="002C6317" w:rsidRPr="002C6317" w:rsidRDefault="002C6317" w:rsidP="00ED06FB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95A2" w14:textId="77777777" w:rsidR="002C6317" w:rsidRPr="002C6317" w:rsidRDefault="002C6317" w:rsidP="00ED06FB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2023</w:t>
            </w:r>
          </w:p>
        </w:tc>
      </w:tr>
      <w:tr w:rsidR="002C6317" w:rsidRPr="002C6317" w14:paraId="20397FBB" w14:textId="77777777" w:rsidTr="00ED06FB">
        <w:trPr>
          <w:trHeight w:val="4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44CF" w14:textId="77777777" w:rsidR="002C6317" w:rsidRPr="002C6317" w:rsidRDefault="002C6317" w:rsidP="00ED06FB">
            <w:pPr>
              <w:spacing w:line="276" w:lineRule="auto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822D" w14:textId="77777777" w:rsidR="002C6317" w:rsidRPr="002C6317" w:rsidRDefault="002C6317" w:rsidP="00ED06FB">
            <w:pPr>
              <w:spacing w:line="276" w:lineRule="auto"/>
              <w:ind w:right="-108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34009,399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F567" w14:textId="77777777" w:rsidR="002C6317" w:rsidRPr="002C6317" w:rsidRDefault="002C6317" w:rsidP="00ED06FB">
            <w:pPr>
              <w:tabs>
                <w:tab w:val="left" w:pos="1180"/>
              </w:tabs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78</w:t>
            </w:r>
            <w:r w:rsidRPr="002C6317">
              <w:rPr>
                <w:b w:val="0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5066" w14:textId="77777777" w:rsidR="002C6317" w:rsidRPr="002C6317" w:rsidRDefault="002C6317" w:rsidP="00ED06FB">
            <w:pPr>
              <w:tabs>
                <w:tab w:val="left" w:pos="1180"/>
              </w:tabs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  <w:lang w:val="ru-RU"/>
              </w:rPr>
              <w:t>32394,899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4D0B" w14:textId="77777777" w:rsidR="002C6317" w:rsidRPr="002C6317" w:rsidRDefault="002C6317" w:rsidP="00ED06FB">
            <w:pPr>
              <w:tabs>
                <w:tab w:val="left" w:pos="1180"/>
              </w:tabs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825,5</w:t>
            </w:r>
          </w:p>
        </w:tc>
      </w:tr>
      <w:tr w:rsidR="002C6317" w:rsidRPr="002C6317" w14:paraId="0E40C35B" w14:textId="77777777" w:rsidTr="00ED06FB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EF84" w14:textId="77777777" w:rsidR="002C6317" w:rsidRPr="002C6317" w:rsidRDefault="002C6317" w:rsidP="00ED06FB">
            <w:pPr>
              <w:spacing w:line="276" w:lineRule="auto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Кошти міського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78D8" w14:textId="77777777" w:rsidR="002C6317" w:rsidRPr="002C6317" w:rsidRDefault="002C6317" w:rsidP="00ED06FB">
            <w:pPr>
              <w:spacing w:line="276" w:lineRule="auto"/>
              <w:ind w:right="-108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16695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9A70" w14:textId="77777777" w:rsidR="002C6317" w:rsidRPr="002C6317" w:rsidRDefault="002C6317" w:rsidP="00ED06FB">
            <w:pPr>
              <w:tabs>
                <w:tab w:val="left" w:pos="1180"/>
              </w:tabs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78</w:t>
            </w:r>
            <w:r w:rsidRPr="002C6317">
              <w:rPr>
                <w:b w:val="0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755C" w14:textId="77777777" w:rsidR="002C6317" w:rsidRPr="002C6317" w:rsidRDefault="002C6317" w:rsidP="00ED06FB">
            <w:pPr>
              <w:tabs>
                <w:tab w:val="left" w:pos="1180"/>
              </w:tabs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  <w:lang w:val="ru-RU"/>
              </w:rPr>
              <w:t>15080,5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0683" w14:textId="77777777" w:rsidR="002C6317" w:rsidRPr="002C6317" w:rsidRDefault="002C6317" w:rsidP="00ED06FB">
            <w:pPr>
              <w:tabs>
                <w:tab w:val="left" w:pos="1180"/>
              </w:tabs>
              <w:spacing w:line="276" w:lineRule="auto"/>
              <w:jc w:val="center"/>
              <w:rPr>
                <w:b w:val="0"/>
                <w:szCs w:val="28"/>
              </w:rPr>
            </w:pPr>
            <w:r w:rsidRPr="002C6317">
              <w:rPr>
                <w:b w:val="0"/>
                <w:szCs w:val="28"/>
              </w:rPr>
              <w:t>825,5</w:t>
            </w:r>
          </w:p>
        </w:tc>
      </w:tr>
      <w:tr w:rsidR="002C6317" w:rsidRPr="002C6317" w14:paraId="21FEA96F" w14:textId="77777777" w:rsidTr="00ED06FB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45E2" w14:textId="77777777" w:rsidR="002C6317" w:rsidRPr="002C6317" w:rsidRDefault="002C6317" w:rsidP="00ED06FB">
            <w:pPr>
              <w:spacing w:line="276" w:lineRule="auto"/>
              <w:rPr>
                <w:b w:val="0"/>
                <w:szCs w:val="28"/>
                <w:lang w:val="ru-RU"/>
              </w:rPr>
            </w:pPr>
            <w:r w:rsidRPr="002C6317">
              <w:rPr>
                <w:b w:val="0"/>
                <w:szCs w:val="28"/>
              </w:rPr>
              <w:t>Субвенції з державного бюджету місцевим бюджетам, збережені на рахунках місцевих бюджетів</w:t>
            </w:r>
            <w:r w:rsidRPr="002C6317">
              <w:rPr>
                <w:b w:val="0"/>
                <w:szCs w:val="28"/>
                <w:lang w:val="ru-RU"/>
              </w:rPr>
              <w:t xml:space="preserve"> станом на 01.01.2022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E869" w14:textId="77777777" w:rsidR="002C6317" w:rsidRPr="002C6317" w:rsidRDefault="002C6317" w:rsidP="00ED06FB">
            <w:pPr>
              <w:spacing w:line="276" w:lineRule="auto"/>
              <w:ind w:right="-108"/>
              <w:jc w:val="center"/>
              <w:rPr>
                <w:b w:val="0"/>
                <w:szCs w:val="28"/>
                <w:lang w:val="ru-RU"/>
              </w:rPr>
            </w:pPr>
            <w:r w:rsidRPr="002C6317">
              <w:rPr>
                <w:b w:val="0"/>
                <w:szCs w:val="28"/>
                <w:lang w:val="ru-RU"/>
              </w:rPr>
              <w:t>17314,399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E0E7" w14:textId="77777777" w:rsidR="002C6317" w:rsidRPr="002C6317" w:rsidRDefault="002C6317" w:rsidP="00ED06FB">
            <w:pPr>
              <w:tabs>
                <w:tab w:val="left" w:pos="1180"/>
              </w:tabs>
              <w:spacing w:line="276" w:lineRule="auto"/>
              <w:jc w:val="center"/>
              <w:rPr>
                <w:b w:val="0"/>
                <w:szCs w:val="28"/>
                <w:lang w:val="ru-RU"/>
              </w:rPr>
            </w:pPr>
            <w:r w:rsidRPr="002C6317">
              <w:rPr>
                <w:b w:val="0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F92C" w14:textId="77777777" w:rsidR="002C6317" w:rsidRPr="002C6317" w:rsidRDefault="002C6317" w:rsidP="00ED06FB">
            <w:pPr>
              <w:tabs>
                <w:tab w:val="left" w:pos="1180"/>
              </w:tabs>
              <w:spacing w:line="276" w:lineRule="auto"/>
              <w:jc w:val="center"/>
              <w:rPr>
                <w:b w:val="0"/>
                <w:szCs w:val="28"/>
                <w:lang w:val="ru-RU"/>
              </w:rPr>
            </w:pPr>
            <w:r w:rsidRPr="002C6317">
              <w:rPr>
                <w:b w:val="0"/>
                <w:szCs w:val="28"/>
                <w:lang w:val="ru-RU"/>
              </w:rPr>
              <w:t>17314,399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0577" w14:textId="77777777" w:rsidR="002C6317" w:rsidRPr="002C6317" w:rsidRDefault="002C6317" w:rsidP="00ED06FB">
            <w:pPr>
              <w:tabs>
                <w:tab w:val="left" w:pos="1180"/>
              </w:tabs>
              <w:spacing w:line="276" w:lineRule="auto"/>
              <w:jc w:val="center"/>
              <w:rPr>
                <w:b w:val="0"/>
                <w:szCs w:val="28"/>
                <w:lang w:val="ru-RU"/>
              </w:rPr>
            </w:pPr>
            <w:r w:rsidRPr="002C6317">
              <w:rPr>
                <w:b w:val="0"/>
                <w:szCs w:val="28"/>
                <w:lang w:val="ru-RU"/>
              </w:rPr>
              <w:t>-</w:t>
            </w:r>
          </w:p>
        </w:tc>
      </w:tr>
    </w:tbl>
    <w:p w14:paraId="41B6BCE6" w14:textId="77777777" w:rsidR="002C6317" w:rsidRPr="002C6317" w:rsidRDefault="002C6317" w:rsidP="002C6317">
      <w:pPr>
        <w:spacing w:before="120"/>
        <w:ind w:firstLine="709"/>
        <w:rPr>
          <w:b w:val="0"/>
          <w:color w:val="000000"/>
          <w:szCs w:val="28"/>
        </w:rPr>
      </w:pPr>
    </w:p>
    <w:p w14:paraId="1A799887" w14:textId="77777777" w:rsidR="002C6317" w:rsidRPr="002C6317" w:rsidRDefault="002C6317" w:rsidP="002C6317">
      <w:pPr>
        <w:spacing w:before="120"/>
        <w:ind w:firstLine="709"/>
        <w:rPr>
          <w:b w:val="0"/>
          <w:szCs w:val="28"/>
        </w:rPr>
      </w:pPr>
      <w:r w:rsidRPr="002C6317">
        <w:rPr>
          <w:b w:val="0"/>
          <w:szCs w:val="28"/>
          <w:lang w:val="ru-RU"/>
        </w:rPr>
        <w:t xml:space="preserve">- </w:t>
      </w:r>
      <w:proofErr w:type="spellStart"/>
      <w:r w:rsidRPr="002C6317">
        <w:rPr>
          <w:b w:val="0"/>
          <w:szCs w:val="28"/>
          <w:lang w:val="ru-RU"/>
        </w:rPr>
        <w:t>розділ</w:t>
      </w:r>
      <w:proofErr w:type="spellEnd"/>
      <w:r w:rsidRPr="002C6317">
        <w:rPr>
          <w:b w:val="0"/>
          <w:szCs w:val="28"/>
          <w:lang w:val="ru-RU"/>
        </w:rPr>
        <w:t xml:space="preserve"> 4 </w:t>
      </w:r>
      <w:proofErr w:type="spellStart"/>
      <w:r w:rsidRPr="002C6317">
        <w:rPr>
          <w:b w:val="0"/>
          <w:szCs w:val="28"/>
          <w:lang w:val="ru-RU"/>
        </w:rPr>
        <w:t>додатка</w:t>
      </w:r>
      <w:proofErr w:type="spellEnd"/>
      <w:r w:rsidRPr="002C6317">
        <w:rPr>
          <w:b w:val="0"/>
          <w:szCs w:val="28"/>
          <w:lang w:val="ru-RU"/>
        </w:rPr>
        <w:t xml:space="preserve"> 2 до </w:t>
      </w:r>
      <w:proofErr w:type="spellStart"/>
      <w:r w:rsidRPr="002C6317">
        <w:rPr>
          <w:b w:val="0"/>
          <w:szCs w:val="28"/>
          <w:lang w:val="ru-RU"/>
        </w:rPr>
        <w:t>Програми</w:t>
      </w:r>
      <w:proofErr w:type="spellEnd"/>
      <w:r w:rsidRPr="002C6317">
        <w:rPr>
          <w:b w:val="0"/>
          <w:szCs w:val="28"/>
          <w:lang w:val="ru-RU"/>
        </w:rPr>
        <w:t xml:space="preserve"> </w:t>
      </w:r>
      <w:proofErr w:type="spellStart"/>
      <w:r w:rsidRPr="002C6317">
        <w:rPr>
          <w:b w:val="0"/>
          <w:szCs w:val="28"/>
          <w:lang w:val="ru-RU"/>
        </w:rPr>
        <w:t>викласти</w:t>
      </w:r>
      <w:proofErr w:type="spellEnd"/>
      <w:r w:rsidRPr="002C6317">
        <w:rPr>
          <w:b w:val="0"/>
          <w:szCs w:val="28"/>
          <w:lang w:val="ru-RU"/>
        </w:rPr>
        <w:t xml:space="preserve"> в </w:t>
      </w:r>
      <w:proofErr w:type="spellStart"/>
      <w:r w:rsidRPr="002C6317">
        <w:rPr>
          <w:b w:val="0"/>
          <w:szCs w:val="28"/>
          <w:lang w:val="ru-RU"/>
        </w:rPr>
        <w:t>новій</w:t>
      </w:r>
      <w:proofErr w:type="spellEnd"/>
      <w:r w:rsidRPr="002C6317">
        <w:rPr>
          <w:b w:val="0"/>
          <w:szCs w:val="28"/>
          <w:lang w:val="ru-RU"/>
        </w:rPr>
        <w:t xml:space="preserve"> </w:t>
      </w:r>
      <w:proofErr w:type="spellStart"/>
      <w:r w:rsidRPr="002C6317">
        <w:rPr>
          <w:b w:val="0"/>
          <w:szCs w:val="28"/>
          <w:lang w:val="ru-RU"/>
        </w:rPr>
        <w:t>редакції</w:t>
      </w:r>
      <w:proofErr w:type="spellEnd"/>
      <w:r w:rsidRPr="002C6317">
        <w:rPr>
          <w:b w:val="0"/>
          <w:szCs w:val="28"/>
          <w:lang w:val="ru-RU"/>
        </w:rPr>
        <w:t xml:space="preserve"> (</w:t>
      </w:r>
      <w:proofErr w:type="spellStart"/>
      <w:r w:rsidRPr="002C6317">
        <w:rPr>
          <w:b w:val="0"/>
          <w:szCs w:val="28"/>
          <w:lang w:val="ru-RU"/>
        </w:rPr>
        <w:t>дода</w:t>
      </w:r>
      <w:proofErr w:type="spellEnd"/>
      <w:r w:rsidRPr="002C6317">
        <w:rPr>
          <w:b w:val="0"/>
          <w:szCs w:val="28"/>
        </w:rPr>
        <w:t>є</w:t>
      </w:r>
      <w:proofErr w:type="spellStart"/>
      <w:r w:rsidRPr="002C6317">
        <w:rPr>
          <w:b w:val="0"/>
          <w:szCs w:val="28"/>
          <w:lang w:val="ru-RU"/>
        </w:rPr>
        <w:t>ться</w:t>
      </w:r>
      <w:proofErr w:type="spellEnd"/>
      <w:r w:rsidRPr="002C6317">
        <w:rPr>
          <w:b w:val="0"/>
          <w:szCs w:val="28"/>
          <w:lang w:val="ru-RU"/>
        </w:rPr>
        <w:t>).</w:t>
      </w:r>
    </w:p>
    <w:p w14:paraId="45DD25C5" w14:textId="77777777" w:rsidR="002C6317" w:rsidRPr="002C6317" w:rsidRDefault="002C6317" w:rsidP="002C6317">
      <w:pPr>
        <w:spacing w:before="120"/>
        <w:ind w:firstLine="709"/>
        <w:rPr>
          <w:b w:val="0"/>
          <w:color w:val="000000"/>
          <w:szCs w:val="28"/>
        </w:rPr>
      </w:pPr>
      <w:r w:rsidRPr="002C6317">
        <w:rPr>
          <w:b w:val="0"/>
          <w:color w:val="000000"/>
          <w:szCs w:val="28"/>
        </w:rPr>
        <w:lastRenderedPageBreak/>
        <w:t>2. Контроль за виконанням даного рішення покласти на 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2C6317">
        <w:rPr>
          <w:b w:val="0"/>
          <w:color w:val="000000"/>
          <w:szCs w:val="28"/>
        </w:rPr>
        <w:t>Кісельову</w:t>
      </w:r>
      <w:proofErr w:type="spellEnd"/>
      <w:r w:rsidRPr="002C6317">
        <w:rPr>
          <w:b w:val="0"/>
          <w:color w:val="000000"/>
          <w:szCs w:val="28"/>
        </w:rPr>
        <w:t xml:space="preserve">), першого заступника міського голови </w:t>
      </w:r>
      <w:proofErr w:type="spellStart"/>
      <w:r w:rsidRPr="002C6317">
        <w:rPr>
          <w:b w:val="0"/>
          <w:szCs w:val="28"/>
        </w:rPr>
        <w:t>Лукова</w:t>
      </w:r>
      <w:proofErr w:type="spellEnd"/>
      <w:r w:rsidRPr="002C6317">
        <w:rPr>
          <w:b w:val="0"/>
          <w:szCs w:val="28"/>
        </w:rPr>
        <w:t xml:space="preserve"> В.Д</w:t>
      </w:r>
      <w:r w:rsidRPr="002C6317">
        <w:rPr>
          <w:b w:val="0"/>
          <w:color w:val="000000"/>
          <w:szCs w:val="28"/>
        </w:rPr>
        <w:t>.</w:t>
      </w:r>
    </w:p>
    <w:p w14:paraId="4FFECF48" w14:textId="77777777" w:rsidR="002C6317" w:rsidRPr="002C6317" w:rsidRDefault="002C6317" w:rsidP="002C6317">
      <w:pPr>
        <w:spacing w:before="120"/>
        <w:ind w:firstLine="709"/>
        <w:rPr>
          <w:b w:val="0"/>
          <w:color w:val="000000"/>
          <w:szCs w:val="28"/>
        </w:rPr>
      </w:pPr>
      <w:r w:rsidRPr="002C6317">
        <w:rPr>
          <w:b w:val="0"/>
          <w:color w:val="000000"/>
          <w:szCs w:val="28"/>
        </w:rPr>
        <w:t> </w:t>
      </w:r>
    </w:p>
    <w:p w14:paraId="7D62D964" w14:textId="77777777" w:rsidR="002C6317" w:rsidRPr="002C6317" w:rsidRDefault="002C6317" w:rsidP="002C6317">
      <w:pPr>
        <w:spacing w:before="120"/>
        <w:rPr>
          <w:b w:val="0"/>
          <w:szCs w:val="28"/>
        </w:rPr>
      </w:pPr>
      <w:r w:rsidRPr="002C6317">
        <w:rPr>
          <w:b w:val="0"/>
          <w:color w:val="000000"/>
          <w:szCs w:val="28"/>
        </w:rPr>
        <w:t>Міський голова                                                                                      О. СЄНКЕВИЧ  </w:t>
      </w:r>
    </w:p>
    <w:p w14:paraId="19957B9E" w14:textId="77777777" w:rsidR="002C6317" w:rsidRDefault="002C6317">
      <w:pPr>
        <w:ind w:left="12600" w:firstLine="1575"/>
        <w:rPr>
          <w:b w:val="0"/>
          <w:sz w:val="24"/>
          <w:szCs w:val="24"/>
        </w:rPr>
        <w:sectPr w:rsidR="002C6317" w:rsidSect="002C6317">
          <w:pgSz w:w="11906" w:h="16838"/>
          <w:pgMar w:top="539" w:right="425" w:bottom="567" w:left="709" w:header="709" w:footer="709" w:gutter="0"/>
          <w:cols w:space="708"/>
          <w:docGrid w:linePitch="382"/>
        </w:sectPr>
      </w:pPr>
    </w:p>
    <w:p w14:paraId="6CD56E6F" w14:textId="77777777" w:rsidR="002C6317" w:rsidRDefault="002C6317">
      <w:pPr>
        <w:ind w:left="12600" w:firstLine="1575"/>
        <w:rPr>
          <w:b w:val="0"/>
          <w:sz w:val="24"/>
          <w:szCs w:val="24"/>
        </w:rPr>
      </w:pPr>
    </w:p>
    <w:p w14:paraId="6EFFFB43" w14:textId="77777777" w:rsidR="002C6317" w:rsidRDefault="002C6317">
      <w:pPr>
        <w:ind w:left="12600" w:firstLine="1575"/>
        <w:rPr>
          <w:b w:val="0"/>
          <w:sz w:val="24"/>
          <w:szCs w:val="24"/>
        </w:rPr>
      </w:pPr>
    </w:p>
    <w:p w14:paraId="452AC7F9" w14:textId="77777777" w:rsidR="002C6317" w:rsidRDefault="002C6317">
      <w:pPr>
        <w:ind w:left="12600" w:firstLine="1575"/>
        <w:rPr>
          <w:b w:val="0"/>
          <w:sz w:val="24"/>
          <w:szCs w:val="24"/>
        </w:rPr>
      </w:pPr>
    </w:p>
    <w:p w14:paraId="48E6CF1D" w14:textId="77777777" w:rsidR="002C6317" w:rsidRDefault="002C6317">
      <w:pPr>
        <w:ind w:left="12600" w:firstLine="1575"/>
        <w:rPr>
          <w:b w:val="0"/>
          <w:sz w:val="24"/>
          <w:szCs w:val="24"/>
        </w:rPr>
      </w:pPr>
    </w:p>
    <w:p w14:paraId="1098BF28" w14:textId="77777777" w:rsidR="002C6317" w:rsidRDefault="002C6317">
      <w:pPr>
        <w:ind w:left="12600" w:firstLine="1575"/>
        <w:rPr>
          <w:b w:val="0"/>
          <w:sz w:val="24"/>
          <w:szCs w:val="24"/>
        </w:rPr>
      </w:pPr>
    </w:p>
    <w:p w14:paraId="06B02E55" w14:textId="77777777" w:rsidR="002C6317" w:rsidRDefault="002C6317">
      <w:pPr>
        <w:ind w:left="12600" w:firstLine="1575"/>
        <w:rPr>
          <w:b w:val="0"/>
          <w:sz w:val="24"/>
          <w:szCs w:val="24"/>
        </w:rPr>
      </w:pPr>
    </w:p>
    <w:p w14:paraId="5D288F67" w14:textId="77777777" w:rsidR="002C6317" w:rsidRDefault="002C6317">
      <w:pPr>
        <w:ind w:left="12600" w:firstLine="1575"/>
        <w:rPr>
          <w:b w:val="0"/>
          <w:sz w:val="24"/>
          <w:szCs w:val="24"/>
        </w:rPr>
      </w:pPr>
    </w:p>
    <w:p w14:paraId="71955F81" w14:textId="77777777" w:rsidR="002C6317" w:rsidRDefault="002C6317">
      <w:pPr>
        <w:ind w:left="12600" w:firstLine="1575"/>
        <w:rPr>
          <w:b w:val="0"/>
          <w:sz w:val="24"/>
          <w:szCs w:val="24"/>
        </w:rPr>
      </w:pPr>
    </w:p>
    <w:p w14:paraId="16BA6E3D" w14:textId="77777777" w:rsidR="002C6317" w:rsidRDefault="002C6317">
      <w:pPr>
        <w:ind w:left="12600" w:firstLine="1575"/>
        <w:rPr>
          <w:b w:val="0"/>
          <w:sz w:val="24"/>
          <w:szCs w:val="24"/>
        </w:rPr>
      </w:pPr>
    </w:p>
    <w:p w14:paraId="11A1DA74" w14:textId="0A7DC9FC" w:rsidR="002F6734" w:rsidRDefault="005C5A44">
      <w:pPr>
        <w:ind w:left="12600" w:firstLine="157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Додаток 2 </w:t>
      </w:r>
    </w:p>
    <w:p w14:paraId="09464453" w14:textId="77777777" w:rsidR="002F6734" w:rsidRDefault="005C5A44">
      <w:pPr>
        <w:ind w:left="12600" w:firstLine="157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 Програми </w:t>
      </w:r>
    </w:p>
    <w:p w14:paraId="67B7CFC2" w14:textId="77777777" w:rsidR="002F6734" w:rsidRDefault="002F6734">
      <w:pPr>
        <w:rPr>
          <w:b w:val="0"/>
          <w:sz w:val="14"/>
          <w:szCs w:val="24"/>
        </w:rPr>
      </w:pPr>
    </w:p>
    <w:p w14:paraId="11AA3ABE" w14:textId="77777777" w:rsidR="002F6734" w:rsidRDefault="002F6734">
      <w:pPr>
        <w:rPr>
          <w:b w:val="0"/>
          <w:sz w:val="24"/>
          <w:szCs w:val="24"/>
        </w:rPr>
      </w:pPr>
    </w:p>
    <w:p w14:paraId="4A9C48C4" w14:textId="77777777" w:rsidR="002F6734" w:rsidRDefault="005C5A44">
      <w:pPr>
        <w:jc w:val="center"/>
        <w:rPr>
          <w:b w:val="0"/>
          <w:szCs w:val="24"/>
        </w:rPr>
      </w:pPr>
      <w:r>
        <w:rPr>
          <w:b w:val="0"/>
          <w:szCs w:val="24"/>
        </w:rPr>
        <w:t>ПЕРЕЛІК</w:t>
      </w:r>
    </w:p>
    <w:p w14:paraId="68A05474" w14:textId="77777777" w:rsidR="002F6734" w:rsidRDefault="005C5A44">
      <w:pPr>
        <w:jc w:val="center"/>
        <w:rPr>
          <w:b w:val="0"/>
          <w:szCs w:val="28"/>
        </w:rPr>
      </w:pPr>
      <w:r>
        <w:rPr>
          <w:b w:val="0"/>
          <w:szCs w:val="24"/>
        </w:rPr>
        <w:t>завдань і заходів</w:t>
      </w:r>
      <w:bookmarkStart w:id="3" w:name="OLE_LINK1"/>
      <w:r>
        <w:rPr>
          <w:b w:val="0"/>
          <w:szCs w:val="28"/>
        </w:rPr>
        <w:t>, обсяги та джерела фінансування</w:t>
      </w:r>
      <w:bookmarkEnd w:id="3"/>
      <w:r>
        <w:rPr>
          <w:b w:val="0"/>
          <w:szCs w:val="28"/>
        </w:rPr>
        <w:t xml:space="preserve"> </w:t>
      </w:r>
    </w:p>
    <w:p w14:paraId="69D4CA64" w14:textId="77777777" w:rsidR="002F6734" w:rsidRDefault="005C5A44">
      <w:pPr>
        <w:jc w:val="center"/>
        <w:rPr>
          <w:b w:val="0"/>
          <w:szCs w:val="24"/>
        </w:rPr>
      </w:pPr>
      <w:r>
        <w:rPr>
          <w:b w:val="0"/>
          <w:szCs w:val="24"/>
        </w:rPr>
        <w:t xml:space="preserve">комплексної Програми «Сприяння оборонній і мобілізаційній готовності міста Миколаєва на 2021-2023 роки» </w:t>
      </w:r>
    </w:p>
    <w:p w14:paraId="23655FE2" w14:textId="77777777" w:rsidR="002F6734" w:rsidRDefault="002F6734">
      <w:pPr>
        <w:jc w:val="center"/>
        <w:rPr>
          <w:b w:val="0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43"/>
        <w:gridCol w:w="3219"/>
        <w:gridCol w:w="1131"/>
        <w:gridCol w:w="1383"/>
        <w:gridCol w:w="1108"/>
        <w:gridCol w:w="705"/>
        <w:gridCol w:w="1066"/>
        <w:gridCol w:w="760"/>
        <w:gridCol w:w="2803"/>
      </w:tblGrid>
      <w:tr w:rsidR="002F6734" w14:paraId="1939ADB3" w14:textId="77777777">
        <w:trPr>
          <w:trHeight w:val="420"/>
          <w:tblHeader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31C16C1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№ з/п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14:paraId="67A19FAF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Заходи Програми</w:t>
            </w:r>
          </w:p>
        </w:tc>
        <w:tc>
          <w:tcPr>
            <w:tcW w:w="3219" w:type="dxa"/>
            <w:vMerge w:val="restart"/>
            <w:shd w:val="clear" w:color="auto" w:fill="auto"/>
            <w:vAlign w:val="center"/>
          </w:tcPr>
          <w:p w14:paraId="3E77F7E9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Виконавці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1B6E6F60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Термін виконання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76B38585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Джерело фінансування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601642BD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Орієнтовні обсяги фінансування </w:t>
            </w:r>
          </w:p>
          <w:p w14:paraId="510B3D94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(тис. грн )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14:paraId="37462657" w14:textId="77777777" w:rsidR="002F6734" w:rsidRDefault="005C5A44">
            <w:pPr>
              <w:ind w:hanging="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Очікуваний результат</w:t>
            </w:r>
          </w:p>
        </w:tc>
      </w:tr>
      <w:tr w:rsidR="002F6734" w14:paraId="45642EF6" w14:textId="77777777">
        <w:trPr>
          <w:trHeight w:val="54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14:paraId="54C97A8D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14:paraId="506F5AD9" w14:textId="77777777" w:rsidR="002F6734" w:rsidRDefault="002F673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219" w:type="dxa"/>
            <w:vMerge/>
            <w:shd w:val="clear" w:color="auto" w:fill="auto"/>
            <w:vAlign w:val="center"/>
          </w:tcPr>
          <w:p w14:paraId="5AFD18B0" w14:textId="77777777" w:rsidR="002F6734" w:rsidRDefault="002F673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AA8FA52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14:paraId="7F97E238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14:paraId="00CE74A9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Всього</w:t>
            </w: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0B5E23AE" w14:textId="77777777" w:rsidR="002F6734" w:rsidRDefault="005C5A44">
            <w:pPr>
              <w:ind w:firstLine="3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 тому числі по роках</w:t>
            </w:r>
          </w:p>
        </w:tc>
        <w:tc>
          <w:tcPr>
            <w:tcW w:w="2803" w:type="dxa"/>
            <w:vMerge/>
            <w:shd w:val="clear" w:color="auto" w:fill="auto"/>
            <w:vAlign w:val="center"/>
          </w:tcPr>
          <w:p w14:paraId="358B8B1A" w14:textId="77777777" w:rsidR="002F6734" w:rsidRDefault="002F6734">
            <w:pPr>
              <w:ind w:hanging="3"/>
              <w:jc w:val="center"/>
              <w:rPr>
                <w:b w:val="0"/>
                <w:sz w:val="20"/>
              </w:rPr>
            </w:pPr>
          </w:p>
        </w:tc>
      </w:tr>
      <w:tr w:rsidR="002F6734" w14:paraId="3D0FC606" w14:textId="77777777">
        <w:trPr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14:paraId="2F6A72AD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14:paraId="21BE327D" w14:textId="77777777" w:rsidR="002F6734" w:rsidRDefault="002F673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219" w:type="dxa"/>
            <w:vMerge/>
            <w:shd w:val="clear" w:color="auto" w:fill="auto"/>
            <w:vAlign w:val="center"/>
          </w:tcPr>
          <w:p w14:paraId="18A39E82" w14:textId="77777777" w:rsidR="002F6734" w:rsidRDefault="002F673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804A470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14:paraId="452533E7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14:paraId="3F450F3E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7668DB2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456CD25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108B1FF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2023</w:t>
            </w:r>
          </w:p>
        </w:tc>
        <w:tc>
          <w:tcPr>
            <w:tcW w:w="2803" w:type="dxa"/>
            <w:vMerge/>
            <w:shd w:val="clear" w:color="auto" w:fill="auto"/>
            <w:vAlign w:val="center"/>
          </w:tcPr>
          <w:p w14:paraId="25A16E43" w14:textId="77777777" w:rsidR="002F6734" w:rsidRDefault="002F6734">
            <w:pPr>
              <w:ind w:hanging="3"/>
              <w:jc w:val="center"/>
              <w:rPr>
                <w:b w:val="0"/>
                <w:sz w:val="20"/>
              </w:rPr>
            </w:pPr>
          </w:p>
        </w:tc>
      </w:tr>
      <w:tr w:rsidR="002F6734" w14:paraId="49AF8C67" w14:textId="77777777">
        <w:trPr>
          <w:trHeight w:val="420"/>
          <w:tblHeader/>
        </w:trPr>
        <w:tc>
          <w:tcPr>
            <w:tcW w:w="15984" w:type="dxa"/>
            <w:gridSpan w:val="10"/>
            <w:shd w:val="clear" w:color="auto" w:fill="auto"/>
            <w:vAlign w:val="center"/>
          </w:tcPr>
          <w:p w14:paraId="212CAB2C" w14:textId="77777777" w:rsidR="002F6734" w:rsidRDefault="005C5A44">
            <w:pPr>
              <w:ind w:left="-1" w:right="-108" w:firstLine="142"/>
              <w:jc w:val="center"/>
              <w:rPr>
                <w:b w:val="0"/>
                <w:sz w:val="20"/>
                <w:szCs w:val="22"/>
              </w:rPr>
            </w:pPr>
            <w:r>
              <w:rPr>
                <w:sz w:val="20"/>
              </w:rPr>
              <w:t>4.  Заходи та роботи з організації територіальної оборони (в тому числі матеріально-технічне забезпечення підрозділів територіальної  оборони)</w:t>
            </w:r>
            <w:r>
              <w:rPr>
                <w:bCs/>
                <w:iCs/>
                <w:sz w:val="20"/>
                <w:szCs w:val="22"/>
              </w:rPr>
              <w:t>.</w:t>
            </w:r>
          </w:p>
        </w:tc>
      </w:tr>
      <w:tr w:rsidR="002F6734" w14:paraId="3164FC81" w14:textId="77777777">
        <w:trPr>
          <w:tblHeader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EAA27F4" w14:textId="77777777" w:rsidR="002F6734" w:rsidRDefault="005C5A44">
            <w:pPr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  <w:tc>
          <w:tcPr>
            <w:tcW w:w="3243" w:type="dxa"/>
            <w:vMerge w:val="restart"/>
            <w:shd w:val="clear" w:color="auto" w:fill="auto"/>
          </w:tcPr>
          <w:p w14:paraId="10CBA1FF" w14:textId="77777777" w:rsidR="002F6734" w:rsidRDefault="002F6734">
            <w:pPr>
              <w:ind w:firstLine="28"/>
              <w:rPr>
                <w:b w:val="0"/>
                <w:sz w:val="20"/>
              </w:rPr>
            </w:pPr>
          </w:p>
          <w:p w14:paraId="6F126BE8" w14:textId="77777777" w:rsidR="002F6734" w:rsidRDefault="005C5A44">
            <w:pPr>
              <w:ind w:firstLine="2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Організація харчування підрозділів територіальної оборони міста Миколаєва</w:t>
            </w:r>
          </w:p>
        </w:tc>
        <w:tc>
          <w:tcPr>
            <w:tcW w:w="3219" w:type="dxa"/>
            <w:vMerge w:val="restart"/>
            <w:shd w:val="clear" w:color="auto" w:fill="auto"/>
            <w:vAlign w:val="center"/>
          </w:tcPr>
          <w:p w14:paraId="30C28CEE" w14:textId="77777777" w:rsidR="002F6734" w:rsidRDefault="002F6734">
            <w:pPr>
              <w:ind w:firstLine="34"/>
              <w:jc w:val="center"/>
              <w:rPr>
                <w:b w:val="0"/>
                <w:sz w:val="2"/>
                <w:szCs w:val="22"/>
              </w:rPr>
            </w:pPr>
          </w:p>
          <w:p w14:paraId="32A564CC" w14:textId="77777777" w:rsidR="002F6734" w:rsidRDefault="005C5A44">
            <w:pPr>
              <w:ind w:right="-32" w:firstLine="139"/>
              <w:jc w:val="center"/>
              <w:rPr>
                <w:b w:val="0"/>
                <w:sz w:val="2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Виконавчий комітет Миколаївської міської ради,  підрозділи територіальної оборони міста </w:t>
            </w:r>
            <w:r>
              <w:rPr>
                <w:b w:val="0"/>
                <w:sz w:val="20"/>
              </w:rPr>
              <w:t>Миколаєва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0E18B3E3" w14:textId="77777777" w:rsidR="002F6734" w:rsidRDefault="005C5A44">
            <w:pPr>
              <w:ind w:right="-10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2022-2023 роки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4B9D3C5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Всього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7FE1145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316</w:t>
            </w:r>
            <w:r>
              <w:rPr>
                <w:sz w:val="20"/>
              </w:rPr>
              <w:t>14,399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8E962B3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7C56AE" w14:textId="77777777" w:rsidR="002F6734" w:rsidRDefault="005C5A44">
            <w:pPr>
              <w:ind w:left="-104"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316</w:t>
            </w:r>
            <w:r>
              <w:rPr>
                <w:sz w:val="20"/>
              </w:rPr>
              <w:t>14,399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916092F" w14:textId="77777777" w:rsidR="002F6734" w:rsidRDefault="005C5A44">
            <w:pPr>
              <w:ind w:lef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14:paraId="1D6B1DDA" w14:textId="77777777" w:rsidR="002F6734" w:rsidRDefault="005C5A44">
            <w:pPr>
              <w:ind w:firstLine="2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Забезпечення якісного та своєчасного харчування підрозділів територіальної оборони міста Миколаєва</w:t>
            </w:r>
          </w:p>
        </w:tc>
      </w:tr>
      <w:tr w:rsidR="002F6734" w14:paraId="2B2BAC6F" w14:textId="77777777">
        <w:trPr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14:paraId="0A379F35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3243" w:type="dxa"/>
            <w:vMerge/>
            <w:shd w:val="clear" w:color="auto" w:fill="auto"/>
          </w:tcPr>
          <w:p w14:paraId="12E36C87" w14:textId="77777777" w:rsidR="002F6734" w:rsidRDefault="002F6734">
            <w:pPr>
              <w:ind w:firstLine="28"/>
              <w:rPr>
                <w:b w:val="0"/>
                <w:sz w:val="20"/>
              </w:rPr>
            </w:pPr>
          </w:p>
        </w:tc>
        <w:tc>
          <w:tcPr>
            <w:tcW w:w="3219" w:type="dxa"/>
            <w:vMerge/>
            <w:shd w:val="clear" w:color="auto" w:fill="auto"/>
            <w:vAlign w:val="center"/>
          </w:tcPr>
          <w:p w14:paraId="39C73A54" w14:textId="77777777" w:rsidR="002F6734" w:rsidRDefault="002F6734">
            <w:pPr>
              <w:ind w:right="-32" w:firstLine="139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B1586B4" w14:textId="77777777" w:rsidR="002F6734" w:rsidRDefault="002F6734">
            <w:pPr>
              <w:ind w:left="-108" w:right="-108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3DD673A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Місцевий бюджет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FCE12FC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14300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FBB0B36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5AA0343" w14:textId="77777777" w:rsidR="002F6734" w:rsidRDefault="005C5A44">
            <w:pPr>
              <w:ind w:lef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14300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64C09DE" w14:textId="77777777" w:rsidR="002F6734" w:rsidRDefault="005C5A44">
            <w:pPr>
              <w:ind w:lef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03" w:type="dxa"/>
            <w:vMerge/>
            <w:shd w:val="clear" w:color="auto" w:fill="auto"/>
            <w:vAlign w:val="center"/>
          </w:tcPr>
          <w:p w14:paraId="7E234C1B" w14:textId="77777777" w:rsidR="002F6734" w:rsidRDefault="002F6734">
            <w:pPr>
              <w:ind w:firstLine="28"/>
              <w:rPr>
                <w:b w:val="0"/>
                <w:sz w:val="20"/>
              </w:rPr>
            </w:pPr>
          </w:p>
        </w:tc>
      </w:tr>
      <w:tr w:rsidR="002F6734" w14:paraId="7C9BA4B7" w14:textId="77777777">
        <w:trPr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14:paraId="4582E548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14:paraId="49A2D585" w14:textId="77777777" w:rsidR="002F6734" w:rsidRDefault="002F673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14:paraId="06E62B68" w14:textId="77777777" w:rsidR="002F6734" w:rsidRDefault="002F6734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71BF153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605CE01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7BCAF76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73</w:t>
            </w:r>
            <w:r>
              <w:rPr>
                <w:sz w:val="20"/>
              </w:rPr>
              <w:t>14,399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CA43D6D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3D5464D" w14:textId="77777777" w:rsidR="002F6734" w:rsidRDefault="005C5A44">
            <w:pPr>
              <w:ind w:lef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73</w:t>
            </w:r>
            <w:r>
              <w:rPr>
                <w:sz w:val="20"/>
              </w:rPr>
              <w:t>14,399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7F6F1A9" w14:textId="77777777" w:rsidR="002F6734" w:rsidRDefault="005C5A44">
            <w:pPr>
              <w:ind w:lef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03" w:type="dxa"/>
            <w:vMerge/>
            <w:shd w:val="clear" w:color="auto" w:fill="auto"/>
            <w:vAlign w:val="center"/>
          </w:tcPr>
          <w:p w14:paraId="27A19346" w14:textId="77777777" w:rsidR="002F6734" w:rsidRDefault="002F6734">
            <w:pPr>
              <w:ind w:firstLine="0"/>
              <w:jc w:val="left"/>
              <w:rPr>
                <w:sz w:val="20"/>
              </w:rPr>
            </w:pPr>
          </w:p>
        </w:tc>
      </w:tr>
      <w:tr w:rsidR="002F6734" w14:paraId="6BEEA9A7" w14:textId="77777777">
        <w:trPr>
          <w:trHeight w:val="270"/>
          <w:tblHeader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7A0AFAD6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14:paraId="1245D569" w14:textId="77777777" w:rsidR="002F6734" w:rsidRDefault="005C5A44">
            <w:pPr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Матеріально-технічне забезпечення та забезпечення виконання заходів національного спротиву місцевого значення підрозділів територіальної оборони міста Миколаєва</w:t>
            </w:r>
          </w:p>
        </w:tc>
        <w:tc>
          <w:tcPr>
            <w:tcW w:w="3219" w:type="dxa"/>
            <w:vMerge w:val="restart"/>
            <w:shd w:val="clear" w:color="auto" w:fill="auto"/>
            <w:vAlign w:val="center"/>
          </w:tcPr>
          <w:p w14:paraId="1C18E5C1" w14:textId="77777777" w:rsidR="002F6734" w:rsidRDefault="005C5A44">
            <w:pPr>
              <w:ind w:firstLine="8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Виконавчий комітет Миколаївської міської ради, департамент внутрішнього фінансового контролю, нагляду та протидії корупції Миколаївської міської ради, адміністрації районів Миколаївської міської ради,  підрозділи територіальної оборони міста </w:t>
            </w:r>
            <w:r>
              <w:rPr>
                <w:b w:val="0"/>
                <w:sz w:val="20"/>
              </w:rPr>
              <w:t>Миколаєва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0232D0F8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2022-2023 роки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28761E1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Всього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4EC2DFE3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 межах відповідних видатків 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14:paraId="2513EEA5" w14:textId="77777777" w:rsidR="002F6734" w:rsidRDefault="005C5A44">
            <w:pPr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Забезпечення у межах відповідних видатків місцевого бюджету належного фінансування матеріально-технічного забезпечення та заходів національного спротиву місцевого значення підрозділів територіальної оборони міста Миколаєва</w:t>
            </w:r>
          </w:p>
          <w:p w14:paraId="08B6E7FE" w14:textId="77777777" w:rsidR="002F6734" w:rsidRDefault="002F6734">
            <w:pPr>
              <w:ind w:firstLine="0"/>
              <w:jc w:val="left"/>
              <w:rPr>
                <w:sz w:val="20"/>
              </w:rPr>
            </w:pPr>
          </w:p>
        </w:tc>
      </w:tr>
      <w:tr w:rsidR="002F6734" w14:paraId="30D5213B" w14:textId="77777777">
        <w:trPr>
          <w:trHeight w:val="280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14:paraId="3DEF5637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14:paraId="21CB6136" w14:textId="77777777" w:rsidR="002F6734" w:rsidRDefault="002F6734">
            <w:pPr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14:paraId="125D174E" w14:textId="77777777" w:rsidR="002F6734" w:rsidRDefault="002F6734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853D824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3979785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Місцевий бюджет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499CBD3B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У межах відповідних видатків</w:t>
            </w:r>
          </w:p>
        </w:tc>
        <w:tc>
          <w:tcPr>
            <w:tcW w:w="2803" w:type="dxa"/>
            <w:vMerge/>
            <w:shd w:val="clear" w:color="auto" w:fill="auto"/>
            <w:vAlign w:val="center"/>
          </w:tcPr>
          <w:p w14:paraId="1D145A33" w14:textId="77777777" w:rsidR="002F6734" w:rsidRDefault="002F6734">
            <w:pPr>
              <w:ind w:firstLine="0"/>
              <w:jc w:val="left"/>
              <w:rPr>
                <w:sz w:val="20"/>
              </w:rPr>
            </w:pPr>
          </w:p>
        </w:tc>
      </w:tr>
      <w:tr w:rsidR="002F6734" w14:paraId="4D5546A8" w14:textId="77777777">
        <w:trPr>
          <w:trHeight w:val="1510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14:paraId="7B68B1F1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14:paraId="7A7F5EC3" w14:textId="77777777" w:rsidR="002F6734" w:rsidRDefault="002F6734">
            <w:pPr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14:paraId="0363548E" w14:textId="77777777" w:rsidR="002F6734" w:rsidRDefault="002F6734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4AF8CDA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DBB42B1" w14:textId="77777777" w:rsidR="002F6734" w:rsidRDefault="005C5A44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03FA3C53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У межах відповідних видатків</w:t>
            </w:r>
          </w:p>
        </w:tc>
        <w:tc>
          <w:tcPr>
            <w:tcW w:w="2803" w:type="dxa"/>
            <w:vMerge/>
            <w:shd w:val="clear" w:color="auto" w:fill="auto"/>
            <w:vAlign w:val="center"/>
          </w:tcPr>
          <w:p w14:paraId="31E8DC39" w14:textId="77777777" w:rsidR="002F6734" w:rsidRDefault="002F6734">
            <w:pPr>
              <w:ind w:firstLine="0"/>
              <w:jc w:val="left"/>
              <w:rPr>
                <w:sz w:val="20"/>
              </w:rPr>
            </w:pPr>
          </w:p>
        </w:tc>
      </w:tr>
      <w:tr w:rsidR="002F6734" w14:paraId="13CBE53A" w14:textId="77777777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14:paraId="5B846D9A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026D8D3B" w14:textId="77777777" w:rsidR="002F6734" w:rsidRDefault="002F6734">
            <w:pPr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3FCFD392" w14:textId="77777777" w:rsidR="002F6734" w:rsidRDefault="002F6734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2F4584B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2EBEDF8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01509D5" w14:textId="77777777" w:rsidR="002F6734" w:rsidRDefault="002F673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226CF79" w14:textId="77777777" w:rsidR="002F6734" w:rsidRDefault="002F673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65F23D68" w14:textId="77777777" w:rsidR="002F6734" w:rsidRDefault="002F673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92AAE34" w14:textId="77777777" w:rsidR="002F6734" w:rsidRDefault="002F673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1569B831" w14:textId="77777777" w:rsidR="002F6734" w:rsidRDefault="002F6734">
            <w:pPr>
              <w:ind w:firstLine="0"/>
              <w:jc w:val="left"/>
              <w:rPr>
                <w:sz w:val="20"/>
              </w:rPr>
            </w:pPr>
          </w:p>
        </w:tc>
      </w:tr>
      <w:tr w:rsidR="002F6734" w14:paraId="6C22D51C" w14:textId="77777777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14:paraId="1025A91B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0FD52BC8" w14:textId="77777777" w:rsidR="002F6734" w:rsidRDefault="005C5A4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Загальний обсяг</w:t>
            </w:r>
          </w:p>
        </w:tc>
        <w:tc>
          <w:tcPr>
            <w:tcW w:w="3219" w:type="dxa"/>
            <w:shd w:val="clear" w:color="auto" w:fill="auto"/>
          </w:tcPr>
          <w:p w14:paraId="7FFD4941" w14:textId="77777777" w:rsidR="002F6734" w:rsidRDefault="002F6734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2F04C42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7AA4D61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B674E10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340</w:t>
            </w:r>
            <w:r>
              <w:rPr>
                <w:sz w:val="20"/>
              </w:rPr>
              <w:t>09,399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52AB51E" w14:textId="77777777" w:rsidR="002F6734" w:rsidRDefault="005C5A44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273431A" w14:textId="77777777" w:rsidR="002F6734" w:rsidRDefault="005C5A44">
            <w:pPr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32394,899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AE1F206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825,5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90E7EC9" w14:textId="77777777" w:rsidR="002F6734" w:rsidRDefault="002F6734">
            <w:pPr>
              <w:ind w:firstLine="0"/>
              <w:jc w:val="left"/>
              <w:rPr>
                <w:sz w:val="20"/>
              </w:rPr>
            </w:pPr>
          </w:p>
        </w:tc>
      </w:tr>
      <w:tr w:rsidR="002F6734" w14:paraId="3689202D" w14:textId="77777777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14:paraId="0F568930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05D9AD37" w14:textId="77777777" w:rsidR="002F6734" w:rsidRDefault="005C5A4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 тому числі: </w:t>
            </w:r>
          </w:p>
          <w:p w14:paraId="0AD6C1FE" w14:textId="77777777" w:rsidR="002F6734" w:rsidRDefault="005C5A44">
            <w:pPr>
              <w:ind w:firstLin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кошти міського бюджету</w:t>
            </w:r>
          </w:p>
        </w:tc>
        <w:tc>
          <w:tcPr>
            <w:tcW w:w="3219" w:type="dxa"/>
            <w:shd w:val="clear" w:color="auto" w:fill="auto"/>
          </w:tcPr>
          <w:p w14:paraId="6BDCEACA" w14:textId="77777777" w:rsidR="002F6734" w:rsidRDefault="002F6734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5282618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04A30F9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9459A85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16695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E45C6E4" w14:textId="77777777" w:rsidR="002F6734" w:rsidRDefault="005C5A44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EC0C4B" w14:textId="77777777" w:rsidR="002F6734" w:rsidRDefault="005C5A44">
            <w:pPr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15080,5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BA06FA3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825,5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4E7AA9D" w14:textId="77777777" w:rsidR="002F6734" w:rsidRDefault="002F6734">
            <w:pPr>
              <w:ind w:firstLine="0"/>
              <w:jc w:val="left"/>
              <w:rPr>
                <w:b w:val="0"/>
                <w:sz w:val="20"/>
              </w:rPr>
            </w:pPr>
          </w:p>
        </w:tc>
      </w:tr>
      <w:tr w:rsidR="002F6734" w14:paraId="73EDE5AC" w14:textId="77777777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14:paraId="45A441B4" w14:textId="77777777" w:rsidR="002F6734" w:rsidRDefault="002F6734">
            <w:pPr>
              <w:ind w:firstLine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49796AAF" w14:textId="77777777" w:rsidR="002F6734" w:rsidRDefault="005C5A44">
            <w:pPr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3219" w:type="dxa"/>
            <w:shd w:val="clear" w:color="auto" w:fill="auto"/>
          </w:tcPr>
          <w:p w14:paraId="51FEA2AD" w14:textId="77777777" w:rsidR="002F6734" w:rsidRDefault="002F6734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0B39E4A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5CC55BF" w14:textId="77777777" w:rsidR="002F6734" w:rsidRDefault="002F6734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B026A90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73</w:t>
            </w:r>
            <w:r>
              <w:rPr>
                <w:sz w:val="20"/>
              </w:rPr>
              <w:t>14,399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6BED89F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2894273" w14:textId="77777777" w:rsidR="002F6734" w:rsidRDefault="005C5A44">
            <w:pPr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17314,399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6C704D4" w14:textId="77777777" w:rsidR="002F6734" w:rsidRDefault="005C5A4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C1104B2" w14:textId="77777777" w:rsidR="002F6734" w:rsidRDefault="002F6734">
            <w:pPr>
              <w:ind w:firstLine="0"/>
              <w:jc w:val="left"/>
              <w:rPr>
                <w:b w:val="0"/>
                <w:sz w:val="20"/>
              </w:rPr>
            </w:pPr>
          </w:p>
        </w:tc>
      </w:tr>
    </w:tbl>
    <w:p w14:paraId="0890DC7E" w14:textId="77777777" w:rsidR="002F6734" w:rsidRDefault="002F6734"/>
    <w:sectPr w:rsidR="002F6734">
      <w:pgSz w:w="16838" w:h="11906" w:orient="landscape"/>
      <w:pgMar w:top="709" w:right="536" w:bottom="426" w:left="567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34"/>
    <w:rsid w:val="002C6317"/>
    <w:rsid w:val="002F6734"/>
    <w:rsid w:val="005C5A44"/>
    <w:rsid w:val="00D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CFBF"/>
  <w15:docId w15:val="{82389CAC-CBB1-4B27-BEF0-44DF60B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425"/>
      <w:jc w:val="both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b/>
      <w:sz w:val="16"/>
      <w:szCs w:val="16"/>
      <w:lang w:eastAsia="en-US"/>
    </w:rPr>
  </w:style>
  <w:style w:type="paragraph" w:styleId="a6">
    <w:name w:val="Normal (Web)"/>
    <w:basedOn w:val="a"/>
    <w:rsid w:val="002C6317"/>
    <w:pPr>
      <w:spacing w:before="100" w:beforeAutospacing="1" w:after="100" w:afterAutospacing="1"/>
      <w:ind w:firstLine="0"/>
      <w:jc w:val="left"/>
    </w:pPr>
    <w:rPr>
      <w:rFonts w:eastAsia="Times New Roman"/>
      <w:b w:val="0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2C6317"/>
    <w:pPr>
      <w:ind w:right="-1" w:firstLine="0"/>
      <w:jc w:val="center"/>
    </w:pPr>
    <w:rPr>
      <w:rFonts w:eastAsia="Times New Roman"/>
      <w:sz w:val="27"/>
      <w:lang w:eastAsia="ru-RU"/>
    </w:rPr>
  </w:style>
  <w:style w:type="character" w:customStyle="1" w:styleId="a8">
    <w:name w:val="Основной текст Знак"/>
    <w:basedOn w:val="a0"/>
    <w:link w:val="a7"/>
    <w:rsid w:val="002C6317"/>
    <w:rPr>
      <w:rFonts w:eastAsia="Times New Roman"/>
      <w:b/>
      <w:sz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32D9-14DC-4011-9A0C-50A7993F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2903</Words>
  <Characters>1655</Characters>
  <Application>Microsoft Office Word</Application>
  <DocSecurity>0</DocSecurity>
  <Lines>13</Lines>
  <Paragraphs>9</Paragraphs>
  <ScaleCrop>false</ScaleCrop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Andrii</cp:lastModifiedBy>
  <cp:revision>3</cp:revision>
  <cp:lastPrinted>2020-05-18T06:39:00Z</cp:lastPrinted>
  <dcterms:created xsi:type="dcterms:W3CDTF">2022-06-13T12:06:00Z</dcterms:created>
  <dcterms:modified xsi:type="dcterms:W3CDTF">2022-06-13T13:40:00Z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8300dd25373d440c8d81e6fa98ca9a97</vt:lpwstr>
  </property>
</Properties>
</file>