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0DD" w:rsidRPr="00FF40DD" w:rsidRDefault="00FF40DD" w:rsidP="00FF40D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0DD" w:rsidRPr="00FF40DD" w:rsidRDefault="00FF40DD" w:rsidP="00FF4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н\п 2/490/3305/2017                                                                         Справа № 490/12428/16-ц</w:t>
      </w:r>
    </w:p>
    <w:p w:rsidR="00FF40DD" w:rsidRPr="00FF40DD" w:rsidRDefault="00FF40DD" w:rsidP="00FF4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Центральний районний суд м. Миколаєва</w:t>
      </w:r>
    </w:p>
    <w:p w:rsidR="00FF40DD" w:rsidRPr="00FF40DD" w:rsidRDefault="00FF40DD" w:rsidP="00FF4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__________________________________________________________</w:t>
      </w:r>
    </w:p>
    <w:p w:rsidR="00FF40DD" w:rsidRPr="00FF40DD" w:rsidRDefault="00FF40DD" w:rsidP="00FF4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 І Ш Е Н Н Я</w:t>
      </w:r>
    </w:p>
    <w:p w:rsidR="00FF40DD" w:rsidRPr="00FF40DD" w:rsidRDefault="00FF40DD" w:rsidP="00FF4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Іменем   України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 11 квітня 2017 року Центральний районний суд м. Миколаєва у складі: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головуючого -         судді Гуденко О.А.,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секретарі -                  Тишкевич А.І,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розглянувши у відкритому судовому засіданні в м. Миколаєві цивільну справу за позовом ОСОБА_1 до ОСОБА_2 міської ради, Третя особа - ОСОБА_2 державна нотаріальна контора про надання додаткового строку на прийняття спадщини,-</w:t>
      </w:r>
    </w:p>
    <w:p w:rsidR="00FF40DD" w:rsidRPr="00FF40DD" w:rsidRDefault="00FF40DD" w:rsidP="00FF4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 Т А Н О В И В: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 грудня 2016 року позивач звернувся до суду з позовною заявою про надання додаткового строку на прийняття спадщини.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Свої вимоги позивач мотивує тим, що її мати ОСОБА_3 померла 26.04.2016 року. Після її смерті відкрилася спадщина. Позивач звернулася до нотаріальної контори щодо оформлення спадщини, але нотаріусом 23.11.2016 року їй надано розяснення згідно</w:t>
      </w:r>
      <w:r w:rsidRPr="00FF40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5" w:anchor="22" w:tgtFrame="_blank" w:tooltip="Про нотаріат; нормативно-правовий акт № 3425-XII від 02.09.1993" w:history="1">
        <w:r w:rsidRPr="00FF40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4 ЗУ «Про нотаріат»</w:t>
        </w:r>
      </w:hyperlink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в якому вказано, що ним було пропущено строк для прийняття спадщини. У встановлений законом шестимісячний строк позивач не зверталася до нотаріальної контори з заявою про прийняття спадщини, у звязку з юридичною необізнаністю.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Посилаючись на те, що строк на прийняття спадщини пропустила з поважних причин, а іншим чином спір вирішити неможливо, позивач просила суд задовольнити позов і визначити їй додатковий строк для подання заяви про прийняття спадщини.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надала суду заяву про розгляд справи у її відсутність, позовні вимоги підтримує в повному обсязі.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        </w:t>
      </w:r>
      <w:r w:rsidRPr="00FF40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Представник ОСОБА_2 міської ради надав суду заяву про розгляд справи у його відсутність, а рішення прийняти у відповідності до вимог діючого законодавства.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ОСОБА_2 державна нотаріальна контора надала суду заяву про розгляд справи у її відсутність.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Ухвалою суду справу розглянуто у відсутність сторін, оскільки у справі достатньо даних про права та взаємини сторін.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Вивчивши і оцінивши в сукупності матеріали цивільної справи, суд приходить до висновку, що позов підлягає задоволенню із наступних підстав.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26 квітня 2016 року померла мати позивача</w:t>
      </w:r>
      <w:r w:rsidRPr="00FF40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ОСОБА_3.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Після її смерті відкрилася спадщина.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зверненні до державного нотаріуса Другої ОСОБА_2 державної нотаріальної контори з заявою щодо оформлення спадщини після смерті матері, нотаріусом 23.11.2016 року надано розяснення, позивачу було відмовлено у видачі свідоцтва про право на спадщину в звязку з пропуском строку для прийняття спадщини.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Позивач є єдиним спадкоємцем після смерті ОСОБА_3, що підтверджується матеріалами спадкової справи №526/2016.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</w:t>
      </w:r>
      <w:r w:rsidRPr="00FF40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6" w:anchor="844367" w:tgtFrame="_blank" w:tooltip="Цивільний кодекс України; нормативно-правовий акт № 435-IV від 16.01.2003" w:history="1">
        <w:r w:rsidRPr="00FF40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1261 ЦК України</w:t>
        </w:r>
      </w:hyperlink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 першу чергу право на спадкування за законом мають діти спадкодавця, у тому числі зачаті за життя спадкодавця та народжені після його смерті, той з подружжя, який його пережив, та батьки.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Відповідно до ч. 3</w:t>
      </w:r>
      <w:r w:rsidRPr="00FF40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7" w:anchor="844378" w:tgtFrame="_blank" w:tooltip="Цивільний кодекс України; нормативно-правовий акт № 435-IV від 16.01.2003" w:history="1">
        <w:r w:rsidRPr="00FF40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ст. 1272 ЦК України</w:t>
        </w:r>
      </w:hyperlink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 позовом спадкоємця, який пропустив строк для прийняття спадщини з поважної причини, суд може визначити йому додатковий строк, достатній для подання ним заяви про прийняття спадщини.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Враховуючи вищевикладене, суд вважає, що позивач пропустив строк на прийняття спадщини з поважних причин.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 такого, позов підлягає задоволенню на підставі ст.</w:t>
      </w:r>
      <w:hyperlink r:id="rId8" w:anchor="844367" w:tgtFrame="_blank" w:tooltip="Цивільний кодекс України; нормативно-правовий акт № 435-IV від 16.01.2003" w:history="1">
        <w:r w:rsidRPr="00FF40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1261</w:t>
        </w:r>
      </w:hyperlink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40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9" w:anchor="844378" w:tgtFrame="_blank" w:tooltip="Цивільний кодекс України; нормативно-правовий акт № 435-IV від 16.01.2003" w:history="1">
        <w:r w:rsidRPr="00FF40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1272</w:t>
        </w:r>
      </w:hyperlink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40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0" w:anchor="844374" w:tgtFrame="_blank" w:tooltip="Цивільний кодекс України; нормативно-правовий акт № 435-IV від 16.01.2003" w:history="1">
        <w:r w:rsidRPr="00FF40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1268-1270 ЦК України</w:t>
        </w:r>
      </w:hyperlink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   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підставі викладеного, керуючись ст.ст.</w:t>
      </w:r>
      <w:hyperlink r:id="rId11" w:anchor="1770" w:tgtFrame="_blank" w:tooltip="Цивільний процесуальний кодекс України; нормативно-правовий акт № 1618-IV від 18.03.2004" w:history="1">
        <w:r w:rsidRPr="00FF40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14</w:t>
        </w:r>
      </w:hyperlink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hyperlink r:id="rId12" w:anchor="1984" w:tgtFrame="_blank" w:tooltip="Цивільний процесуальний кодекс України; нормативно-правовий акт № 1618-IV від 18.03.2004" w:history="1">
        <w:r w:rsidRPr="00FF40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209</w:t>
        </w:r>
      </w:hyperlink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FF40DD">
        <w:rPr>
          <w:rFonts w:ascii="Times New Roman" w:eastAsia="Times New Roman" w:hAnsi="Times New Roman" w:cs="Times New Roman"/>
          <w:color w:val="000000"/>
          <w:sz w:val="27"/>
          <w:lang w:eastAsia="ru-RU"/>
        </w:rPr>
        <w:t> </w:t>
      </w:r>
      <w:hyperlink r:id="rId13" w:anchor="1987" w:tgtFrame="_blank" w:tooltip="Цивільний процесуальний кодекс України; нормативно-правовий акт № 1618-IV від 18.03.2004" w:history="1">
        <w:r w:rsidRPr="00FF40DD">
          <w:rPr>
            <w:rFonts w:ascii="Times New Roman" w:eastAsia="Times New Roman" w:hAnsi="Times New Roman" w:cs="Times New Roman"/>
            <w:color w:val="000000"/>
            <w:sz w:val="27"/>
            <w:lang w:eastAsia="ru-RU"/>
          </w:rPr>
          <w:t>212-215 ЦПК України</w:t>
        </w:r>
      </w:hyperlink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суд,-</w:t>
      </w:r>
    </w:p>
    <w:p w:rsidR="00FF40DD" w:rsidRPr="00FF40DD" w:rsidRDefault="00FF40DD" w:rsidP="00FF40D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И Р І Ш И В: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Позов ОСОБА_1 до ОСОБА_2 міської ради, Третя особа - ОСОБА_2 державна нотаріальна контора про надання додаткового строку на прийняття спадщини - задовольнити.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Визначити додатковий строк в три місяця з моменту набрання рішенням законної сили, протягом якого ОСОБА_1, ІНФОРМАЦІЯ_1, може подати заяву про прийняття спадщини після смерті ОСОБА_3, яка померла 26 квітня 2016 року.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Рішення може бути оскаржене в апеляційному порядку до апеляційного суду Миколаївської області через Центральний районний суд м. Миколаєва протягом 10 днів після проголошення рішення.</w:t>
      </w:r>
    </w:p>
    <w:p w:rsidR="00FF40DD" w:rsidRPr="00FF40DD" w:rsidRDefault="00FF40DD" w:rsidP="00FF40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40D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 СУДДЯ                                   О.А. ГУДЕНКО</w:t>
      </w:r>
    </w:p>
    <w:p w:rsidR="00360F73" w:rsidRDefault="00360F73"/>
    <w:sectPr w:rsidR="00360F73" w:rsidSect="00360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F40DD"/>
    <w:rsid w:val="00005D88"/>
    <w:rsid w:val="000147E5"/>
    <w:rsid w:val="00017FA9"/>
    <w:rsid w:val="000223BB"/>
    <w:rsid w:val="00023366"/>
    <w:rsid w:val="0002752D"/>
    <w:rsid w:val="000574A8"/>
    <w:rsid w:val="00060AE1"/>
    <w:rsid w:val="00065813"/>
    <w:rsid w:val="00071741"/>
    <w:rsid w:val="0009172F"/>
    <w:rsid w:val="00097C9B"/>
    <w:rsid w:val="000A355F"/>
    <w:rsid w:val="000A3F76"/>
    <w:rsid w:val="000A64AB"/>
    <w:rsid w:val="000B15F6"/>
    <w:rsid w:val="000B703D"/>
    <w:rsid w:val="000C4EDF"/>
    <w:rsid w:val="000C6E47"/>
    <w:rsid w:val="000D7DEF"/>
    <w:rsid w:val="000E23B7"/>
    <w:rsid w:val="000E5DE1"/>
    <w:rsid w:val="000E68C8"/>
    <w:rsid w:val="000F1DDA"/>
    <w:rsid w:val="00105EDD"/>
    <w:rsid w:val="00112205"/>
    <w:rsid w:val="001142B2"/>
    <w:rsid w:val="001236F4"/>
    <w:rsid w:val="0012405C"/>
    <w:rsid w:val="00124B56"/>
    <w:rsid w:val="0012651D"/>
    <w:rsid w:val="001324A7"/>
    <w:rsid w:val="00132DF3"/>
    <w:rsid w:val="00133E6F"/>
    <w:rsid w:val="0013410C"/>
    <w:rsid w:val="00140269"/>
    <w:rsid w:val="00141AE2"/>
    <w:rsid w:val="00143441"/>
    <w:rsid w:val="00151AEA"/>
    <w:rsid w:val="00152723"/>
    <w:rsid w:val="001628CC"/>
    <w:rsid w:val="00176D7E"/>
    <w:rsid w:val="001809DF"/>
    <w:rsid w:val="00184FBC"/>
    <w:rsid w:val="001901EB"/>
    <w:rsid w:val="001908BE"/>
    <w:rsid w:val="00195AE6"/>
    <w:rsid w:val="00195BFE"/>
    <w:rsid w:val="001A13C9"/>
    <w:rsid w:val="001A23DF"/>
    <w:rsid w:val="001A4779"/>
    <w:rsid w:val="001A6465"/>
    <w:rsid w:val="001C570C"/>
    <w:rsid w:val="001C6B54"/>
    <w:rsid w:val="001C75ED"/>
    <w:rsid w:val="001D787B"/>
    <w:rsid w:val="001E5188"/>
    <w:rsid w:val="001F06DC"/>
    <w:rsid w:val="001F7293"/>
    <w:rsid w:val="00200913"/>
    <w:rsid w:val="00200DB5"/>
    <w:rsid w:val="00212456"/>
    <w:rsid w:val="002200B0"/>
    <w:rsid w:val="002355F8"/>
    <w:rsid w:val="00240E15"/>
    <w:rsid w:val="002707DC"/>
    <w:rsid w:val="00273779"/>
    <w:rsid w:val="002815CE"/>
    <w:rsid w:val="002874E4"/>
    <w:rsid w:val="00287F0B"/>
    <w:rsid w:val="00290BD4"/>
    <w:rsid w:val="00292272"/>
    <w:rsid w:val="0029337F"/>
    <w:rsid w:val="002936AF"/>
    <w:rsid w:val="002A0E57"/>
    <w:rsid w:val="002A3260"/>
    <w:rsid w:val="002C4938"/>
    <w:rsid w:val="002D2DD5"/>
    <w:rsid w:val="002D3A41"/>
    <w:rsid w:val="002F3BE3"/>
    <w:rsid w:val="003121FC"/>
    <w:rsid w:val="0033115C"/>
    <w:rsid w:val="00331876"/>
    <w:rsid w:val="00334BCE"/>
    <w:rsid w:val="003418FA"/>
    <w:rsid w:val="00350664"/>
    <w:rsid w:val="0035211A"/>
    <w:rsid w:val="00360BF5"/>
    <w:rsid w:val="00360F73"/>
    <w:rsid w:val="0036328E"/>
    <w:rsid w:val="0036538F"/>
    <w:rsid w:val="00366F96"/>
    <w:rsid w:val="00383E0D"/>
    <w:rsid w:val="003843B2"/>
    <w:rsid w:val="00384495"/>
    <w:rsid w:val="00391FF7"/>
    <w:rsid w:val="0039687E"/>
    <w:rsid w:val="003A038A"/>
    <w:rsid w:val="003A7D4C"/>
    <w:rsid w:val="003D3A64"/>
    <w:rsid w:val="003E75B6"/>
    <w:rsid w:val="003F4706"/>
    <w:rsid w:val="00406D65"/>
    <w:rsid w:val="00406ED2"/>
    <w:rsid w:val="00407688"/>
    <w:rsid w:val="004100DC"/>
    <w:rsid w:val="00410A04"/>
    <w:rsid w:val="00416BB2"/>
    <w:rsid w:val="00424B9C"/>
    <w:rsid w:val="004306D7"/>
    <w:rsid w:val="00430CAE"/>
    <w:rsid w:val="00435961"/>
    <w:rsid w:val="004431F8"/>
    <w:rsid w:val="00445208"/>
    <w:rsid w:val="00447B61"/>
    <w:rsid w:val="004616B2"/>
    <w:rsid w:val="004619A3"/>
    <w:rsid w:val="00465699"/>
    <w:rsid w:val="00496A8A"/>
    <w:rsid w:val="004A61B8"/>
    <w:rsid w:val="004B43AC"/>
    <w:rsid w:val="004D1D9D"/>
    <w:rsid w:val="004D309E"/>
    <w:rsid w:val="004E62BA"/>
    <w:rsid w:val="004F20D9"/>
    <w:rsid w:val="0050199F"/>
    <w:rsid w:val="00502518"/>
    <w:rsid w:val="005057C8"/>
    <w:rsid w:val="00512CB7"/>
    <w:rsid w:val="00513DE5"/>
    <w:rsid w:val="00514BFD"/>
    <w:rsid w:val="005209B4"/>
    <w:rsid w:val="00522538"/>
    <w:rsid w:val="00524D61"/>
    <w:rsid w:val="00525F29"/>
    <w:rsid w:val="00532AB8"/>
    <w:rsid w:val="005373A2"/>
    <w:rsid w:val="005566DD"/>
    <w:rsid w:val="00562A8B"/>
    <w:rsid w:val="0056524B"/>
    <w:rsid w:val="005670E4"/>
    <w:rsid w:val="00576DB6"/>
    <w:rsid w:val="00585975"/>
    <w:rsid w:val="00587D95"/>
    <w:rsid w:val="00590D53"/>
    <w:rsid w:val="00591A12"/>
    <w:rsid w:val="005A1280"/>
    <w:rsid w:val="005A1C29"/>
    <w:rsid w:val="005A44E3"/>
    <w:rsid w:val="005B696E"/>
    <w:rsid w:val="005C1A60"/>
    <w:rsid w:val="005C4F90"/>
    <w:rsid w:val="005D27B5"/>
    <w:rsid w:val="005D4D19"/>
    <w:rsid w:val="005D5AEC"/>
    <w:rsid w:val="005E64F2"/>
    <w:rsid w:val="005F22C7"/>
    <w:rsid w:val="005F2B59"/>
    <w:rsid w:val="005F6683"/>
    <w:rsid w:val="006063AE"/>
    <w:rsid w:val="00617935"/>
    <w:rsid w:val="00624118"/>
    <w:rsid w:val="00624844"/>
    <w:rsid w:val="00625E2F"/>
    <w:rsid w:val="00626A76"/>
    <w:rsid w:val="00636F66"/>
    <w:rsid w:val="0063777E"/>
    <w:rsid w:val="00640220"/>
    <w:rsid w:val="00646357"/>
    <w:rsid w:val="00647601"/>
    <w:rsid w:val="00650A98"/>
    <w:rsid w:val="00663224"/>
    <w:rsid w:val="00663251"/>
    <w:rsid w:val="00663F3C"/>
    <w:rsid w:val="006645AB"/>
    <w:rsid w:val="00673F6E"/>
    <w:rsid w:val="0068160B"/>
    <w:rsid w:val="006826DC"/>
    <w:rsid w:val="0068283D"/>
    <w:rsid w:val="0068316E"/>
    <w:rsid w:val="00686CB8"/>
    <w:rsid w:val="00691D76"/>
    <w:rsid w:val="00697D73"/>
    <w:rsid w:val="006A1D55"/>
    <w:rsid w:val="006A4144"/>
    <w:rsid w:val="006A5003"/>
    <w:rsid w:val="006B000E"/>
    <w:rsid w:val="006B623B"/>
    <w:rsid w:val="006C1785"/>
    <w:rsid w:val="006D0B51"/>
    <w:rsid w:val="006D11A1"/>
    <w:rsid w:val="006D39F6"/>
    <w:rsid w:val="006D633C"/>
    <w:rsid w:val="006D6790"/>
    <w:rsid w:val="006F13EB"/>
    <w:rsid w:val="006F1F6C"/>
    <w:rsid w:val="00710C63"/>
    <w:rsid w:val="00712C84"/>
    <w:rsid w:val="007172AE"/>
    <w:rsid w:val="00723C8B"/>
    <w:rsid w:val="007313C5"/>
    <w:rsid w:val="007333A6"/>
    <w:rsid w:val="00747761"/>
    <w:rsid w:val="00754BBC"/>
    <w:rsid w:val="00756E5C"/>
    <w:rsid w:val="00763E26"/>
    <w:rsid w:val="00767407"/>
    <w:rsid w:val="00775829"/>
    <w:rsid w:val="00780336"/>
    <w:rsid w:val="007829DC"/>
    <w:rsid w:val="00786F4F"/>
    <w:rsid w:val="00795AF5"/>
    <w:rsid w:val="007A7E85"/>
    <w:rsid w:val="007B56DA"/>
    <w:rsid w:val="007C2827"/>
    <w:rsid w:val="007C452B"/>
    <w:rsid w:val="007C4BBF"/>
    <w:rsid w:val="007C55F5"/>
    <w:rsid w:val="007D7631"/>
    <w:rsid w:val="007E28F1"/>
    <w:rsid w:val="007E431A"/>
    <w:rsid w:val="007E736A"/>
    <w:rsid w:val="007F1C55"/>
    <w:rsid w:val="007F33E6"/>
    <w:rsid w:val="007F5EE7"/>
    <w:rsid w:val="00800262"/>
    <w:rsid w:val="00801383"/>
    <w:rsid w:val="00802EC3"/>
    <w:rsid w:val="008066A8"/>
    <w:rsid w:val="00820EC2"/>
    <w:rsid w:val="008238B7"/>
    <w:rsid w:val="00824FD7"/>
    <w:rsid w:val="008273D9"/>
    <w:rsid w:val="00830A5F"/>
    <w:rsid w:val="0083157E"/>
    <w:rsid w:val="008322FE"/>
    <w:rsid w:val="00866252"/>
    <w:rsid w:val="0087589C"/>
    <w:rsid w:val="00881894"/>
    <w:rsid w:val="00890C33"/>
    <w:rsid w:val="00894362"/>
    <w:rsid w:val="008A0628"/>
    <w:rsid w:val="008A0B08"/>
    <w:rsid w:val="008A47A3"/>
    <w:rsid w:val="008B0238"/>
    <w:rsid w:val="008B3901"/>
    <w:rsid w:val="008B4E7D"/>
    <w:rsid w:val="008C1DA7"/>
    <w:rsid w:val="008C2BCA"/>
    <w:rsid w:val="008C762C"/>
    <w:rsid w:val="008C7875"/>
    <w:rsid w:val="008D67FE"/>
    <w:rsid w:val="008E7BC6"/>
    <w:rsid w:val="008E7E62"/>
    <w:rsid w:val="008F042B"/>
    <w:rsid w:val="008F0A9A"/>
    <w:rsid w:val="008F1FE0"/>
    <w:rsid w:val="008F23AC"/>
    <w:rsid w:val="008F292E"/>
    <w:rsid w:val="008F4F48"/>
    <w:rsid w:val="008F7B9F"/>
    <w:rsid w:val="0090143E"/>
    <w:rsid w:val="00906773"/>
    <w:rsid w:val="00920671"/>
    <w:rsid w:val="00921792"/>
    <w:rsid w:val="00937B37"/>
    <w:rsid w:val="00950172"/>
    <w:rsid w:val="0095530E"/>
    <w:rsid w:val="00955A8D"/>
    <w:rsid w:val="009577D9"/>
    <w:rsid w:val="009629B6"/>
    <w:rsid w:val="009643D3"/>
    <w:rsid w:val="00981DC5"/>
    <w:rsid w:val="00986C85"/>
    <w:rsid w:val="0098779A"/>
    <w:rsid w:val="00987FFC"/>
    <w:rsid w:val="00996670"/>
    <w:rsid w:val="009A3706"/>
    <w:rsid w:val="009A63B0"/>
    <w:rsid w:val="009A6CB5"/>
    <w:rsid w:val="009A735D"/>
    <w:rsid w:val="009B5CAB"/>
    <w:rsid w:val="009B6F40"/>
    <w:rsid w:val="009C4C2C"/>
    <w:rsid w:val="009E5D91"/>
    <w:rsid w:val="009E60FF"/>
    <w:rsid w:val="00A00AE1"/>
    <w:rsid w:val="00A0563E"/>
    <w:rsid w:val="00A12E6E"/>
    <w:rsid w:val="00A17E76"/>
    <w:rsid w:val="00A20AB6"/>
    <w:rsid w:val="00A267B4"/>
    <w:rsid w:val="00A35E98"/>
    <w:rsid w:val="00A45FA2"/>
    <w:rsid w:val="00A52327"/>
    <w:rsid w:val="00A54AF7"/>
    <w:rsid w:val="00A557A1"/>
    <w:rsid w:val="00A615CC"/>
    <w:rsid w:val="00A71FED"/>
    <w:rsid w:val="00A7404B"/>
    <w:rsid w:val="00A75ED5"/>
    <w:rsid w:val="00A875A6"/>
    <w:rsid w:val="00A92571"/>
    <w:rsid w:val="00AA0AF0"/>
    <w:rsid w:val="00AB364F"/>
    <w:rsid w:val="00AB5A5A"/>
    <w:rsid w:val="00AB61F7"/>
    <w:rsid w:val="00AC2BB3"/>
    <w:rsid w:val="00AD7A92"/>
    <w:rsid w:val="00AE1FCF"/>
    <w:rsid w:val="00AF2B22"/>
    <w:rsid w:val="00AF3A3C"/>
    <w:rsid w:val="00B00678"/>
    <w:rsid w:val="00B07359"/>
    <w:rsid w:val="00B236E2"/>
    <w:rsid w:val="00B237ED"/>
    <w:rsid w:val="00B2522E"/>
    <w:rsid w:val="00B25DE9"/>
    <w:rsid w:val="00B3208D"/>
    <w:rsid w:val="00B402CD"/>
    <w:rsid w:val="00B44C2B"/>
    <w:rsid w:val="00B4786E"/>
    <w:rsid w:val="00B65994"/>
    <w:rsid w:val="00B66966"/>
    <w:rsid w:val="00B70F1C"/>
    <w:rsid w:val="00B75B7C"/>
    <w:rsid w:val="00B825CA"/>
    <w:rsid w:val="00B840B0"/>
    <w:rsid w:val="00B90164"/>
    <w:rsid w:val="00B97C2C"/>
    <w:rsid w:val="00BA2F66"/>
    <w:rsid w:val="00BA34E4"/>
    <w:rsid w:val="00BB762B"/>
    <w:rsid w:val="00BD3608"/>
    <w:rsid w:val="00BF3C52"/>
    <w:rsid w:val="00BF685A"/>
    <w:rsid w:val="00BF6CB7"/>
    <w:rsid w:val="00C00D2F"/>
    <w:rsid w:val="00C16963"/>
    <w:rsid w:val="00C175E6"/>
    <w:rsid w:val="00C22837"/>
    <w:rsid w:val="00C24703"/>
    <w:rsid w:val="00C26E48"/>
    <w:rsid w:val="00C352A4"/>
    <w:rsid w:val="00C56248"/>
    <w:rsid w:val="00C62038"/>
    <w:rsid w:val="00C62D74"/>
    <w:rsid w:val="00C634A7"/>
    <w:rsid w:val="00C63958"/>
    <w:rsid w:val="00C75E74"/>
    <w:rsid w:val="00C82227"/>
    <w:rsid w:val="00C93048"/>
    <w:rsid w:val="00CA0391"/>
    <w:rsid w:val="00CA61F6"/>
    <w:rsid w:val="00CA6F49"/>
    <w:rsid w:val="00CB3027"/>
    <w:rsid w:val="00CB6360"/>
    <w:rsid w:val="00CC2943"/>
    <w:rsid w:val="00CC4B89"/>
    <w:rsid w:val="00CE0EC8"/>
    <w:rsid w:val="00CE4417"/>
    <w:rsid w:val="00CF705A"/>
    <w:rsid w:val="00D02C18"/>
    <w:rsid w:val="00D1697A"/>
    <w:rsid w:val="00D3155F"/>
    <w:rsid w:val="00D34CC1"/>
    <w:rsid w:val="00D34E9F"/>
    <w:rsid w:val="00D379F4"/>
    <w:rsid w:val="00D42842"/>
    <w:rsid w:val="00D456C8"/>
    <w:rsid w:val="00D53399"/>
    <w:rsid w:val="00D5590E"/>
    <w:rsid w:val="00D75D37"/>
    <w:rsid w:val="00D81A35"/>
    <w:rsid w:val="00D840C9"/>
    <w:rsid w:val="00D8664C"/>
    <w:rsid w:val="00D92AE8"/>
    <w:rsid w:val="00D93120"/>
    <w:rsid w:val="00D939E8"/>
    <w:rsid w:val="00DA1372"/>
    <w:rsid w:val="00DA2051"/>
    <w:rsid w:val="00DB1306"/>
    <w:rsid w:val="00DB2BB7"/>
    <w:rsid w:val="00DB55DD"/>
    <w:rsid w:val="00DD64F1"/>
    <w:rsid w:val="00DE081E"/>
    <w:rsid w:val="00DF40C0"/>
    <w:rsid w:val="00E15115"/>
    <w:rsid w:val="00E17FD4"/>
    <w:rsid w:val="00E202AA"/>
    <w:rsid w:val="00E50FEE"/>
    <w:rsid w:val="00E51089"/>
    <w:rsid w:val="00E62474"/>
    <w:rsid w:val="00E62FA0"/>
    <w:rsid w:val="00E67ED5"/>
    <w:rsid w:val="00E67F71"/>
    <w:rsid w:val="00E70F4B"/>
    <w:rsid w:val="00E73596"/>
    <w:rsid w:val="00E73792"/>
    <w:rsid w:val="00E74D9A"/>
    <w:rsid w:val="00E76412"/>
    <w:rsid w:val="00E94030"/>
    <w:rsid w:val="00EB0508"/>
    <w:rsid w:val="00EC0103"/>
    <w:rsid w:val="00EC209D"/>
    <w:rsid w:val="00EC7D9F"/>
    <w:rsid w:val="00EE324A"/>
    <w:rsid w:val="00EF114B"/>
    <w:rsid w:val="00EF21FE"/>
    <w:rsid w:val="00EF3C1B"/>
    <w:rsid w:val="00F0795F"/>
    <w:rsid w:val="00F07D4C"/>
    <w:rsid w:val="00F11947"/>
    <w:rsid w:val="00F124AB"/>
    <w:rsid w:val="00F125A3"/>
    <w:rsid w:val="00F174B1"/>
    <w:rsid w:val="00F21CFF"/>
    <w:rsid w:val="00F25949"/>
    <w:rsid w:val="00F329C0"/>
    <w:rsid w:val="00F3399C"/>
    <w:rsid w:val="00F50BCD"/>
    <w:rsid w:val="00F52E31"/>
    <w:rsid w:val="00F535B8"/>
    <w:rsid w:val="00F663C8"/>
    <w:rsid w:val="00F66DC4"/>
    <w:rsid w:val="00F66DDB"/>
    <w:rsid w:val="00F700A2"/>
    <w:rsid w:val="00F7215D"/>
    <w:rsid w:val="00F758C4"/>
    <w:rsid w:val="00F80653"/>
    <w:rsid w:val="00F80692"/>
    <w:rsid w:val="00F90B06"/>
    <w:rsid w:val="00F929D7"/>
    <w:rsid w:val="00F94800"/>
    <w:rsid w:val="00F97C3E"/>
    <w:rsid w:val="00FA2369"/>
    <w:rsid w:val="00FA7363"/>
    <w:rsid w:val="00FC054B"/>
    <w:rsid w:val="00FC1C7D"/>
    <w:rsid w:val="00FC27E7"/>
    <w:rsid w:val="00FC7A1C"/>
    <w:rsid w:val="00FD0483"/>
    <w:rsid w:val="00FE3D52"/>
    <w:rsid w:val="00FF40DD"/>
    <w:rsid w:val="00FF6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F40DD"/>
  </w:style>
  <w:style w:type="character" w:styleId="a4">
    <w:name w:val="Hyperlink"/>
    <w:basedOn w:val="a0"/>
    <w:uiPriority w:val="99"/>
    <w:semiHidden/>
    <w:unhideWhenUsed/>
    <w:rsid w:val="00FF40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F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4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844367/ed_2016_11_02/pravo1/T030435.html?pravo=1" TargetMode="External"/><Relationship Id="rId13" Type="http://schemas.openxmlformats.org/officeDocument/2006/relationships/hyperlink" Target="http://search.ligazakon.ua/l_doc2.nsf/link1/an_1987/ed_2017_03_23/pravo1/T041618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844378/ed_2016_11_02/pravo1/T030435.html?pravo=1" TargetMode="External"/><Relationship Id="rId12" Type="http://schemas.openxmlformats.org/officeDocument/2006/relationships/hyperlink" Target="http://search.ligazakon.ua/l_doc2.nsf/link1/an_1984/ed_2017_03_23/pravo1/T041618.html?pravo=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844367/ed_2016_11_02/pravo1/T030435.html?pravo=1" TargetMode="External"/><Relationship Id="rId11" Type="http://schemas.openxmlformats.org/officeDocument/2006/relationships/hyperlink" Target="http://search.ligazakon.ua/l_doc2.nsf/link1/an_1770/ed_2017_03_23/pravo1/T041618.html?pravo=1" TargetMode="External"/><Relationship Id="rId5" Type="http://schemas.openxmlformats.org/officeDocument/2006/relationships/hyperlink" Target="http://search.ligazakon.ua/l_doc2.nsf/link1/an_22/ed_2016_10_06/pravo1/T342500.html?pravo=1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search.ligazakon.ua/l_doc2.nsf/link1/an_844374/ed_2016_11_02/pravo1/T030435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844378/ed_2016_11_02/pravo1/T030435.html?pravo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885</Words>
  <Characters>5048</Characters>
  <Application>Microsoft Office Word</Application>
  <DocSecurity>0</DocSecurity>
  <Lines>42</Lines>
  <Paragraphs>11</Paragraphs>
  <ScaleCrop>false</ScaleCrop>
  <Company>Microsoft</Company>
  <LinksUpToDate>false</LinksUpToDate>
  <CharactersWithSpaces>5922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user108с</dc:creator>
  <cp:keywords/>
  <dc:description/>
  <cp:lastModifiedBy>user108с</cp:lastModifiedBy>
  <cp:revision>2</cp:revision>
  <dcterms:created xsi:type="dcterms:W3CDTF">2017-11-15T10:12:00Z</dcterms:created>
  <dcterms:modified xsi:type="dcterms:W3CDTF">2017-11-15T10:12:00Z</dcterms:modified>
</cp:coreProperties>
</file>